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FB55" w14:textId="6CFAD393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  <w:r w:rsidRPr="00682234">
        <w:rPr>
          <w:rFonts w:cs="Arial"/>
          <w:noProof/>
        </w:rPr>
        <w:drawing>
          <wp:anchor distT="0" distB="0" distL="0" distR="0" simplePos="0" relativeHeight="251661312" behindDoc="1" locked="0" layoutInCell="1" allowOverlap="1" wp14:anchorId="2EDFDA9E" wp14:editId="1E2645DD">
            <wp:simplePos x="0" y="0"/>
            <wp:positionH relativeFrom="margin">
              <wp:posOffset>-1074807</wp:posOffset>
            </wp:positionH>
            <wp:positionV relativeFrom="page">
              <wp:align>top</wp:align>
            </wp:positionV>
            <wp:extent cx="7753350" cy="11927830"/>
            <wp:effectExtent l="0" t="0" r="0" b="0"/>
            <wp:wrapNone/>
            <wp:docPr id="1" name="image4.jpeg" descr="Homem e mulher posando para fo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 descr="Homem e mulher posando para foto&#10;&#10;Descrição gerada automaticamente com confiança média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192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E2F66" w14:textId="1CA513EC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1DD11B46" w14:textId="21DD4C83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55547C5F" w14:textId="3BB9B601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795E514F" w14:textId="74F55D49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7E274E6C" w14:textId="2F2CCDBC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0AEDA4FD" w14:textId="17E5BA1E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656A729F" w14:textId="1E7DD7C3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321DEFDD" w14:textId="4446F1AA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0E9A1E0E" w14:textId="32A52F8F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43176E4E" w14:textId="7D27FA9F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20BC4B0D" w14:textId="5926DB6D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4ACA49F9" w14:textId="24464172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749C5B6B" w14:textId="60FA0323" w:rsidR="006B5141" w:rsidRDefault="006B5141" w:rsidP="006B5141">
      <w:pPr>
        <w:rPr>
          <w:rFonts w:ascii="SimSun" w:eastAsia="SimSun" w:hAnsi="SimSun" w:cs="Times New Roman"/>
          <w:spacing w:val="-8"/>
          <w:lang w:val="pt-BR"/>
        </w:rPr>
      </w:pPr>
    </w:p>
    <w:p w14:paraId="6B849DF6" w14:textId="5B253359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26B2C7C9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30E6577C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7C05FB01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71DF1562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554FE6FE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215F3979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11A7CBE9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42F01796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2AE1C436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212F19EC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19D9A7C6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5959C2FC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2D0C59C5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2741089C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22B4E618" w14:textId="77777777" w:rsidR="006B5141" w:rsidRDefault="006B5141" w:rsidP="006B5141">
      <w:pPr>
        <w:jc w:val="center"/>
        <w:rPr>
          <w:rFonts w:ascii="SimSun" w:eastAsia="SimSun" w:hAnsi="SimSun" w:cs="Times New Roman"/>
          <w:spacing w:val="-8"/>
          <w:lang w:val="pt-BR"/>
        </w:rPr>
      </w:pPr>
    </w:p>
    <w:p w14:paraId="65634C78" w14:textId="77777777" w:rsidR="000F6F5C" w:rsidRDefault="000F6F5C" w:rsidP="006B5141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</w:p>
    <w:p w14:paraId="2B12122F" w14:textId="77777777" w:rsidR="000F6F5C" w:rsidRDefault="000F6F5C" w:rsidP="006B5141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</w:p>
    <w:p w14:paraId="7691942B" w14:textId="77777777" w:rsidR="000F6F5C" w:rsidRDefault="000F6F5C" w:rsidP="006B5141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</w:p>
    <w:p w14:paraId="59192095" w14:textId="6F504C72" w:rsidR="006B5141" w:rsidRPr="00FF6A8D" w:rsidRDefault="006B5141" w:rsidP="006B5141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  <w:r w:rsidRPr="00FF6A8D"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  <w:t>COMISSÃO PRÓPRIA DE AVALIAÇÃO</w:t>
      </w:r>
    </w:p>
    <w:p w14:paraId="10521CA8" w14:textId="1F6AEB9A" w:rsidR="006B5141" w:rsidRPr="00FF6A8D" w:rsidRDefault="006B5141" w:rsidP="006B5141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</w:p>
    <w:p w14:paraId="18EE2343" w14:textId="2C6B4B2C" w:rsidR="0010547E" w:rsidRDefault="000F6F5C" w:rsidP="007128F3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  <w:r w:rsidRPr="000F6F5C"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  <w:t>REGULAMENTO</w:t>
      </w:r>
    </w:p>
    <w:p w14:paraId="07A8EFA1" w14:textId="77777777" w:rsidR="003D1134" w:rsidRDefault="003D1134" w:rsidP="0010547E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</w:p>
    <w:p w14:paraId="7346D844" w14:textId="675A20CB" w:rsidR="007128F3" w:rsidRPr="000F6F5C" w:rsidRDefault="003D1134" w:rsidP="0010547E">
      <w:pPr>
        <w:jc w:val="right"/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</w:pPr>
      <w:r w:rsidRPr="003D1134">
        <w:rPr>
          <w:rFonts w:ascii="Times New Roman" w:eastAsia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2336" behindDoc="0" locked="0" layoutInCell="1" allowOverlap="1" wp14:anchorId="36FD7A54" wp14:editId="1EBA6460">
            <wp:simplePos x="0" y="0"/>
            <wp:positionH relativeFrom="column">
              <wp:posOffset>2250743</wp:posOffset>
            </wp:positionH>
            <wp:positionV relativeFrom="paragraph">
              <wp:posOffset>677931</wp:posOffset>
            </wp:positionV>
            <wp:extent cx="3170555" cy="89916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47E"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  <w:t>2026</w:t>
      </w:r>
      <w:r w:rsidR="001F3BAB" w:rsidRPr="000F6F5C">
        <w:rPr>
          <w:rFonts w:ascii="Arial" w:eastAsia="SimSun" w:hAnsi="Arial" w:cs="Arial"/>
          <w:b/>
          <w:bCs/>
          <w:spacing w:val="-8"/>
          <w:sz w:val="28"/>
          <w:szCs w:val="28"/>
          <w:lang w:val="pt-BR"/>
        </w:rPr>
        <w:br w:type="page"/>
      </w:r>
    </w:p>
    <w:p w14:paraId="57B1CD9E" w14:textId="77777777" w:rsidR="007128F3" w:rsidRDefault="007128F3" w:rsidP="007128F3">
      <w:pPr>
        <w:jc w:val="right"/>
        <w:rPr>
          <w:rFonts w:ascii="SimSun" w:eastAsia="SimSun" w:hAnsi="SimSun" w:cs="Times New Roman"/>
          <w:spacing w:val="-8"/>
          <w:lang w:val="pt-BR"/>
        </w:rPr>
      </w:pPr>
    </w:p>
    <w:p w14:paraId="23B3F416" w14:textId="77777777" w:rsidR="0058376C" w:rsidRPr="008F7AB3" w:rsidRDefault="0058376C" w:rsidP="008F7AB3">
      <w:pPr>
        <w:spacing w:line="360" w:lineRule="auto"/>
        <w:ind w:right="3"/>
        <w:jc w:val="center"/>
        <w:rPr>
          <w:rFonts w:ascii="Abadi" w:eastAsia="Arial" w:hAnsi="Abadi" w:cs="Arial"/>
          <w:b/>
          <w:sz w:val="28"/>
          <w:szCs w:val="28"/>
        </w:rPr>
      </w:pPr>
      <w:r w:rsidRPr="008F7AB3">
        <w:rPr>
          <w:rFonts w:ascii="Abadi" w:eastAsia="Arial" w:hAnsi="Abadi" w:cs="Arial"/>
          <w:b/>
          <w:sz w:val="28"/>
          <w:szCs w:val="28"/>
        </w:rPr>
        <w:t>REGULAMENTO DA COMISSÃO PRÓPRIA DE AVALIAÇÃO – CPA</w:t>
      </w:r>
    </w:p>
    <w:p w14:paraId="49A7ABDC" w14:textId="6E860AC9" w:rsidR="0058376C" w:rsidRPr="00ED5E05" w:rsidRDefault="0058376C" w:rsidP="008F7AB3">
      <w:pPr>
        <w:pStyle w:val="Ttulo1"/>
        <w:spacing w:line="360" w:lineRule="auto"/>
        <w:ind w:left="0" w:right="3" w:firstLine="0"/>
        <w:jc w:val="center"/>
        <w:rPr>
          <w:rFonts w:ascii="Abadi" w:hAnsi="Abadi"/>
          <w:bCs w:val="0"/>
          <w:sz w:val="24"/>
          <w:szCs w:val="24"/>
        </w:rPr>
      </w:pPr>
      <w:r w:rsidRPr="00ED5E05">
        <w:rPr>
          <w:rFonts w:ascii="Abadi" w:hAnsi="Abadi"/>
          <w:bCs w:val="0"/>
          <w:sz w:val="24"/>
          <w:szCs w:val="24"/>
        </w:rPr>
        <w:t>CAPÍTULO I</w:t>
      </w:r>
    </w:p>
    <w:p w14:paraId="4078F5C8" w14:textId="77777777" w:rsidR="0058376C" w:rsidRPr="00ED5E05" w:rsidRDefault="0058376C" w:rsidP="008F7AB3">
      <w:pPr>
        <w:pStyle w:val="Ttulo1"/>
        <w:spacing w:line="360" w:lineRule="auto"/>
        <w:ind w:left="0" w:right="3" w:firstLine="0"/>
        <w:jc w:val="center"/>
        <w:rPr>
          <w:rFonts w:ascii="Abadi" w:hAnsi="Abadi"/>
          <w:bCs w:val="0"/>
          <w:sz w:val="24"/>
          <w:szCs w:val="24"/>
        </w:rPr>
      </w:pPr>
      <w:r w:rsidRPr="00ED5E05">
        <w:rPr>
          <w:rFonts w:ascii="Abadi" w:hAnsi="Abadi"/>
          <w:bCs w:val="0"/>
          <w:sz w:val="24"/>
          <w:szCs w:val="24"/>
        </w:rPr>
        <w:t>DAS DISPOSIÇÕES PRELIMINARES</w:t>
      </w:r>
    </w:p>
    <w:p w14:paraId="0B7443A8" w14:textId="180C759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Art. 1º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A Comissão Própria de Avaliação da </w:t>
      </w:r>
      <w:r w:rsidR="001D6D72">
        <w:rPr>
          <w:rFonts w:ascii="Abadi" w:eastAsia="Arial" w:hAnsi="Abadi" w:cs="Arial"/>
          <w:color w:val="000000"/>
          <w:sz w:val="24"/>
          <w:szCs w:val="24"/>
        </w:rPr>
        <w:t xml:space="preserve">Faculdade </w:t>
      </w:r>
      <w:r w:rsidR="007B0CBE">
        <w:rPr>
          <w:rFonts w:ascii="Abadi" w:eastAsia="Arial" w:hAnsi="Abadi" w:cs="Arial"/>
          <w:color w:val="000000"/>
          <w:sz w:val="24"/>
          <w:szCs w:val="24"/>
        </w:rPr>
        <w:t>FEBRAS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 </w:t>
      </w:r>
      <w:r w:rsidR="001D6D72">
        <w:rPr>
          <w:rFonts w:ascii="Abadi" w:eastAsia="Arial" w:hAnsi="Abadi" w:cs="Arial"/>
          <w:color w:val="000000"/>
          <w:sz w:val="24"/>
          <w:szCs w:val="24"/>
        </w:rPr>
        <w:t>é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 o órgão responsável pela coordenação dos processos internos de avaliação </w:t>
      </w:r>
      <w:r w:rsidR="001D6D72">
        <w:rPr>
          <w:rFonts w:ascii="Abadi" w:eastAsia="Arial" w:hAnsi="Abadi" w:cs="Arial"/>
          <w:color w:val="000000"/>
          <w:sz w:val="24"/>
          <w:szCs w:val="24"/>
        </w:rPr>
        <w:t>institucional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, de sistematização e de prestação das informações solicitadas pelo Instituto Nacional de Estudos e Pesquisas Educacionais Anísio Teixeira (INEP), de acordo com o artigo 14 da Lei nº 10.861, de 14 de abril de 2004. </w:t>
      </w:r>
    </w:p>
    <w:p w14:paraId="065444FF" w14:textId="4346A911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firstLine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Parágrafo único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. O desenvolvimento das atividades da CPA dar-se-á com autonomia em relação aos órgãos que compõe</w:t>
      </w:r>
      <w:r w:rsidR="001D6D72">
        <w:rPr>
          <w:rFonts w:ascii="Abadi" w:eastAsia="Arial" w:hAnsi="Abadi" w:cs="Arial"/>
          <w:color w:val="000000"/>
          <w:sz w:val="24"/>
          <w:szCs w:val="24"/>
        </w:rPr>
        <w:t>m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 a instituição.</w:t>
      </w:r>
    </w:p>
    <w:p w14:paraId="69E7B09E" w14:textId="061B63A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Art. 2º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A CPA terá todo o apoio institucional, além daquele previsto no Plano de Desenvolvimento Institucional (PDI), para a realização plena do processo de autoavaliação da </w:t>
      </w:r>
      <w:r w:rsidR="007B0CBE">
        <w:rPr>
          <w:rFonts w:ascii="Abadi" w:eastAsia="Arial" w:hAnsi="Abadi" w:cs="Arial"/>
          <w:color w:val="000000"/>
          <w:sz w:val="24"/>
          <w:szCs w:val="24"/>
        </w:rPr>
        <w:t>FEBRAS</w:t>
      </w:r>
      <w:r w:rsidR="001D6D72">
        <w:rPr>
          <w:rFonts w:ascii="Abadi" w:eastAsia="Arial" w:hAnsi="Abadi" w:cs="Arial"/>
          <w:color w:val="000000"/>
          <w:sz w:val="24"/>
          <w:szCs w:val="24"/>
        </w:rPr>
        <w:t>,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 que compreenderá:</w:t>
      </w:r>
    </w:p>
    <w:p w14:paraId="786F9043" w14:textId="77777777" w:rsidR="0058376C" w:rsidRPr="00ED5E05" w:rsidRDefault="0058376C" w:rsidP="008A4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right="3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color w:val="000000"/>
          <w:sz w:val="24"/>
          <w:szCs w:val="24"/>
        </w:rPr>
        <w:t>Instrumentos diversificados;</w:t>
      </w:r>
    </w:p>
    <w:p w14:paraId="6AFE45A3" w14:textId="205EB899" w:rsidR="0058376C" w:rsidRPr="00ED5E05" w:rsidRDefault="0058376C" w:rsidP="008A4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right="3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Participação de todos os segmentos da comunidade </w:t>
      </w:r>
      <w:r w:rsidR="004D0D8D">
        <w:rPr>
          <w:rFonts w:ascii="Abadi" w:eastAsia="Arial" w:hAnsi="Abadi" w:cs="Arial"/>
          <w:color w:val="000000"/>
          <w:sz w:val="24"/>
          <w:szCs w:val="24"/>
        </w:rPr>
        <w:t>acadêmica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 e da sociedade</w:t>
      </w:r>
      <w:r w:rsidR="004D0D8D">
        <w:rPr>
          <w:rFonts w:ascii="Abadi" w:eastAsia="Arial" w:hAnsi="Abadi" w:cs="Arial"/>
          <w:color w:val="000000"/>
          <w:sz w:val="24"/>
          <w:szCs w:val="24"/>
        </w:rPr>
        <w:t xml:space="preserve"> civil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;</w:t>
      </w:r>
    </w:p>
    <w:p w14:paraId="37C25C40" w14:textId="77777777" w:rsidR="0058376C" w:rsidRPr="00ED5E05" w:rsidRDefault="0058376C" w:rsidP="008A4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right="3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color w:val="000000"/>
          <w:sz w:val="24"/>
          <w:szCs w:val="24"/>
        </w:rPr>
        <w:t>Participação de todos os cursos da Faculdade;</w:t>
      </w:r>
    </w:p>
    <w:p w14:paraId="3659DB97" w14:textId="77777777" w:rsidR="0058376C" w:rsidRPr="00ED5E05" w:rsidRDefault="0058376C" w:rsidP="008A4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right="3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color w:val="000000"/>
          <w:sz w:val="24"/>
          <w:szCs w:val="24"/>
        </w:rPr>
        <w:t>Publicidade dos resultados;</w:t>
      </w:r>
    </w:p>
    <w:p w14:paraId="304A0F9D" w14:textId="0158675C" w:rsidR="0058376C" w:rsidRPr="00ED5E05" w:rsidRDefault="0058376C" w:rsidP="008A4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9"/>
          <w:tab w:val="left" w:pos="3169"/>
          <w:tab w:val="left" w:pos="4081"/>
          <w:tab w:val="left" w:pos="4551"/>
          <w:tab w:val="left" w:pos="5272"/>
          <w:tab w:val="left" w:pos="6397"/>
          <w:tab w:val="left" w:pos="7080"/>
          <w:tab w:val="left" w:pos="8601"/>
        </w:tabs>
        <w:autoSpaceDE/>
        <w:autoSpaceDN/>
        <w:spacing w:line="360" w:lineRule="auto"/>
        <w:ind w:left="426" w:right="3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color w:val="000000"/>
          <w:sz w:val="24"/>
          <w:szCs w:val="24"/>
        </w:rPr>
        <w:t>Acompanhamento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ab/>
        <w:t>de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ab/>
        <w:t>planos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ab/>
        <w:t>de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ab/>
        <w:t>ação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ab/>
        <w:t xml:space="preserve">traçados para atendimento </w:t>
      </w:r>
      <w:r w:rsidR="001D6D72">
        <w:rPr>
          <w:rFonts w:ascii="Abadi" w:eastAsia="Arial" w:hAnsi="Abadi" w:cs="Arial"/>
          <w:color w:val="000000"/>
          <w:sz w:val="24"/>
          <w:szCs w:val="24"/>
        </w:rPr>
        <w:t>à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s  oportunidades de melhorias observadas;</w:t>
      </w:r>
    </w:p>
    <w:p w14:paraId="2445D91F" w14:textId="77777777" w:rsidR="0058376C" w:rsidRPr="00ED5E05" w:rsidRDefault="0058376C" w:rsidP="008A4B5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right="3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color w:val="000000"/>
          <w:sz w:val="24"/>
          <w:szCs w:val="24"/>
        </w:rPr>
        <w:t>Outros.</w:t>
      </w:r>
    </w:p>
    <w:p w14:paraId="79753C18" w14:textId="6F8B0515" w:rsidR="0058376C" w:rsidRPr="00ED5E05" w:rsidRDefault="0058376C" w:rsidP="008A4B5D">
      <w:pPr>
        <w:pStyle w:val="Ttulo1"/>
        <w:spacing w:line="360" w:lineRule="auto"/>
        <w:ind w:left="0" w:right="3" w:firstLine="0"/>
        <w:jc w:val="center"/>
        <w:rPr>
          <w:rFonts w:ascii="Abadi" w:hAnsi="Abadi"/>
          <w:sz w:val="24"/>
          <w:szCs w:val="24"/>
        </w:rPr>
      </w:pPr>
      <w:r w:rsidRPr="00ED5E05">
        <w:rPr>
          <w:rFonts w:ascii="Abadi" w:hAnsi="Abadi"/>
          <w:sz w:val="24"/>
          <w:szCs w:val="24"/>
        </w:rPr>
        <w:t>CAPÍTULO II</w:t>
      </w:r>
    </w:p>
    <w:p w14:paraId="4B5B077E" w14:textId="77777777" w:rsidR="001D6D72" w:rsidRDefault="0058376C" w:rsidP="008A4B5D">
      <w:pPr>
        <w:pStyle w:val="Ttulo1"/>
        <w:spacing w:line="360" w:lineRule="auto"/>
        <w:ind w:left="0" w:right="3" w:firstLine="0"/>
        <w:jc w:val="center"/>
        <w:rPr>
          <w:rFonts w:ascii="Abadi" w:hAnsi="Abadi"/>
          <w:sz w:val="24"/>
          <w:szCs w:val="24"/>
        </w:rPr>
      </w:pPr>
      <w:r w:rsidRPr="00ED5E05">
        <w:rPr>
          <w:rFonts w:ascii="Abadi" w:hAnsi="Abadi"/>
          <w:sz w:val="24"/>
          <w:szCs w:val="24"/>
        </w:rPr>
        <w:t>DA COMPETÊNCIA</w:t>
      </w:r>
    </w:p>
    <w:p w14:paraId="67D5A692" w14:textId="507B3EBF" w:rsidR="0058376C" w:rsidRPr="00ED5E05" w:rsidRDefault="0058376C" w:rsidP="008A4B5D">
      <w:pPr>
        <w:pStyle w:val="Ttulo1"/>
        <w:spacing w:line="360" w:lineRule="auto"/>
        <w:ind w:left="0" w:right="3" w:firstLine="0"/>
        <w:jc w:val="both"/>
        <w:rPr>
          <w:rFonts w:ascii="Abadi" w:hAnsi="Abadi"/>
          <w:sz w:val="24"/>
          <w:szCs w:val="24"/>
        </w:rPr>
      </w:pPr>
      <w:r w:rsidRPr="00ED5E05">
        <w:rPr>
          <w:rFonts w:ascii="Abadi" w:hAnsi="Abadi"/>
          <w:sz w:val="24"/>
          <w:szCs w:val="24"/>
        </w:rPr>
        <w:t>Art. 3º Compet</w:t>
      </w:r>
      <w:r w:rsidR="001D6D72">
        <w:rPr>
          <w:rFonts w:ascii="Abadi" w:hAnsi="Abadi"/>
          <w:sz w:val="24"/>
          <w:szCs w:val="24"/>
        </w:rPr>
        <w:t>e</w:t>
      </w:r>
      <w:r w:rsidRPr="00ED5E05">
        <w:rPr>
          <w:rFonts w:ascii="Abadi" w:hAnsi="Abadi"/>
          <w:sz w:val="24"/>
          <w:szCs w:val="24"/>
        </w:rPr>
        <w:t xml:space="preserve"> à CPA:</w:t>
      </w:r>
    </w:p>
    <w:p w14:paraId="0A6417B8" w14:textId="7CEB18D6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  <w:highlight w:val="white"/>
        </w:rPr>
        <w:t>Elaborar o Projeto de Autoavaliação Institucional,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 submetendo o à prévia       aprovação </w:t>
      </w:r>
      <w:r w:rsidR="001D6D72" w:rsidRPr="008F7AB3">
        <w:rPr>
          <w:rFonts w:ascii="Abadi" w:eastAsia="Arial" w:hAnsi="Abadi" w:cs="Arial"/>
          <w:color w:val="000000"/>
          <w:sz w:val="24"/>
          <w:szCs w:val="24"/>
        </w:rPr>
        <w:t>do Colegiado Acadêmico;</w:t>
      </w:r>
    </w:p>
    <w:p w14:paraId="1D93DA37" w14:textId="4934ABCB" w:rsidR="001D6D72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Conduzir os processos de autoavaliação da </w:t>
      </w:r>
      <w:r w:rsidR="007B0CBE">
        <w:rPr>
          <w:rFonts w:ascii="Abadi" w:eastAsia="Arial" w:hAnsi="Abadi" w:cs="Arial"/>
          <w:color w:val="000000"/>
          <w:sz w:val="24"/>
          <w:szCs w:val="24"/>
        </w:rPr>
        <w:t>FEBRAS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>;</w:t>
      </w:r>
    </w:p>
    <w:p w14:paraId="1B8A3825" w14:textId="0B33927A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>Apresentar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 xml:space="preserve"> para os membros do Colegiado Acadêmico</w:t>
      </w:r>
      <w:r w:rsidR="001D6D72" w:rsidRPr="008F7AB3">
        <w:rPr>
          <w:rFonts w:ascii="Abadi" w:eastAsia="Arial" w:hAnsi="Abadi" w:cs="Arial"/>
          <w:color w:val="000000"/>
          <w:sz w:val="24"/>
          <w:szCs w:val="24"/>
        </w:rPr>
        <w:t>,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 semestralmente</w:t>
      </w:r>
      <w:r w:rsidR="001D6D72" w:rsidRPr="008F7AB3">
        <w:rPr>
          <w:rFonts w:ascii="Abadi" w:eastAsia="Arial" w:hAnsi="Abadi" w:cs="Arial"/>
          <w:color w:val="000000"/>
          <w:sz w:val="24"/>
          <w:szCs w:val="24"/>
        </w:rPr>
        <w:t>,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 o resultado </w:t>
      </w:r>
      <w:r w:rsidR="001D6D72" w:rsidRPr="008F7AB3">
        <w:rPr>
          <w:rFonts w:ascii="Abadi" w:eastAsia="Arial" w:hAnsi="Abadi" w:cs="Arial"/>
          <w:color w:val="000000"/>
          <w:sz w:val="24"/>
          <w:szCs w:val="24"/>
        </w:rPr>
        <w:t>parcial e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>,</w:t>
      </w:r>
      <w:r w:rsidR="001D6D72" w:rsidRPr="008F7AB3">
        <w:rPr>
          <w:rFonts w:ascii="Abadi" w:eastAsia="Arial" w:hAnsi="Abadi" w:cs="Arial"/>
          <w:color w:val="000000"/>
          <w:sz w:val="24"/>
          <w:szCs w:val="24"/>
        </w:rPr>
        <w:t xml:space="preserve"> anualmente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>,</w:t>
      </w:r>
      <w:r w:rsidR="001D6D72" w:rsidRPr="008F7AB3">
        <w:rPr>
          <w:rFonts w:ascii="Abadi" w:eastAsia="Arial" w:hAnsi="Abadi" w:cs="Arial"/>
          <w:color w:val="000000"/>
          <w:sz w:val="24"/>
          <w:szCs w:val="24"/>
        </w:rPr>
        <w:t xml:space="preserve"> o resultado final das atividades realizadas;</w:t>
      </w:r>
    </w:p>
    <w:p w14:paraId="2098A874" w14:textId="323ADFFB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Implementar as atividades necessárias à sensibilização da comunidade 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 xml:space="preserve">acadêmica e sociedade externa 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para a importância da 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>Autoa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valiação Institucional e sua integração com a missão da </w:t>
      </w:r>
      <w:r w:rsidR="007B0CBE">
        <w:rPr>
          <w:rFonts w:ascii="Abadi" w:eastAsia="Arial" w:hAnsi="Abadi" w:cs="Arial"/>
          <w:color w:val="000000"/>
          <w:sz w:val="24"/>
          <w:szCs w:val="24"/>
        </w:rPr>
        <w:t>FEBRAS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>;</w:t>
      </w:r>
    </w:p>
    <w:p w14:paraId="1B8328C9" w14:textId="5BED69A8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Colaborar com os procedimentos de autoavaliação de cursos e áreas, cuja realização deverá estar pautada pelas diretrizes da CONAES e pelo projeto de 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>A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>utoavaliação institucional;</w:t>
      </w:r>
    </w:p>
    <w:p w14:paraId="11C054CE" w14:textId="77777777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lastRenderedPageBreak/>
        <w:t>Sistematizar e analisar as informações institucionais, produzindo relatórios a serem encaminhados às instâncias competentes para ciência;</w:t>
      </w:r>
    </w:p>
    <w:p w14:paraId="1A8215A4" w14:textId="77777777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>Delegar competências, indicando prazos para o cumprimento dos objetivos estabelecidos;</w:t>
      </w:r>
    </w:p>
    <w:p w14:paraId="0B84EDE7" w14:textId="77777777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>Assessorar Cursos nos procedimentos de avaliação externa;</w:t>
      </w:r>
    </w:p>
    <w:p w14:paraId="05A768AD" w14:textId="7763C21D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Convidar membros da comunidade 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 xml:space="preserve">acadêmica 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e da sociedade civil para prestarem informações e emitirem opiniões sobre o processo de 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>Auto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>avaliação institucional;</w:t>
      </w:r>
    </w:p>
    <w:p w14:paraId="02675958" w14:textId="77777777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>Elaborar e modificar seu Regulamento, conforme a legislação vigente;</w:t>
      </w:r>
    </w:p>
    <w:p w14:paraId="51DB23B0" w14:textId="516A5039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Prestar as informações solicitadas pelo INEP, além de elaborar e enviar, no prazo previsto, o Relatório de 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>Autoa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valiação </w:t>
      </w:r>
      <w:r w:rsidR="00136863" w:rsidRPr="008F7AB3">
        <w:rPr>
          <w:rFonts w:ascii="Abadi" w:eastAsia="Arial" w:hAnsi="Abadi" w:cs="Arial"/>
          <w:color w:val="000000"/>
          <w:sz w:val="24"/>
          <w:szCs w:val="24"/>
        </w:rPr>
        <w:t>Institucional</w:t>
      </w:r>
      <w:r w:rsidRPr="008F7AB3">
        <w:rPr>
          <w:rFonts w:ascii="Abadi" w:eastAsia="Arial" w:hAnsi="Abadi" w:cs="Arial"/>
          <w:color w:val="000000"/>
          <w:sz w:val="24"/>
          <w:szCs w:val="24"/>
        </w:rPr>
        <w:t xml:space="preserve"> estabelecido na Resolução CONAES nº 1/2005;</w:t>
      </w:r>
    </w:p>
    <w:p w14:paraId="5EF502E9" w14:textId="586F9868" w:rsidR="0058376C" w:rsidRPr="008F7AB3" w:rsidRDefault="0058376C" w:rsidP="008A4B5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autoSpaceDE/>
        <w:autoSpaceDN/>
        <w:spacing w:line="360" w:lineRule="auto"/>
        <w:ind w:left="0" w:right="3" w:firstLine="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8F7AB3">
        <w:rPr>
          <w:rFonts w:ascii="Abadi" w:eastAsia="Arial" w:hAnsi="Abadi" w:cs="Arial"/>
          <w:color w:val="000000"/>
          <w:sz w:val="24"/>
          <w:szCs w:val="24"/>
        </w:rPr>
        <w:t>Dar ampla divulgação de todas as suas atividades.</w:t>
      </w:r>
    </w:p>
    <w:p w14:paraId="4C36B089" w14:textId="326FE24D" w:rsidR="007C3054" w:rsidRPr="007C3054" w:rsidRDefault="007C3054" w:rsidP="008F7AB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center"/>
        <w:rPr>
          <w:rFonts w:ascii="Abadi" w:eastAsia="Arial" w:hAnsi="Abadi" w:cs="Arial"/>
          <w:b/>
          <w:bCs/>
          <w:color w:val="000000"/>
          <w:sz w:val="24"/>
          <w:szCs w:val="24"/>
        </w:rPr>
      </w:pPr>
      <w:r w:rsidRPr="007C3054">
        <w:rPr>
          <w:rFonts w:ascii="Abadi" w:eastAsia="Arial" w:hAnsi="Abadi" w:cs="Arial"/>
          <w:b/>
          <w:bCs/>
          <w:color w:val="000000"/>
          <w:sz w:val="24"/>
          <w:szCs w:val="24"/>
        </w:rPr>
        <w:t>CAPÍTULO I</w:t>
      </w:r>
      <w:r w:rsidR="00463DCE">
        <w:rPr>
          <w:rFonts w:ascii="Abadi" w:eastAsia="Arial" w:hAnsi="Abadi" w:cs="Arial"/>
          <w:b/>
          <w:bCs/>
          <w:color w:val="000000"/>
          <w:sz w:val="24"/>
          <w:szCs w:val="24"/>
        </w:rPr>
        <w:t>II</w:t>
      </w:r>
    </w:p>
    <w:p w14:paraId="19D70712" w14:textId="602004BA" w:rsidR="007C3054" w:rsidRPr="007C3054" w:rsidRDefault="007C3054" w:rsidP="008F7AB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center"/>
        <w:rPr>
          <w:rFonts w:ascii="Abadi" w:eastAsia="Arial" w:hAnsi="Abadi" w:cs="Arial"/>
          <w:b/>
          <w:bCs/>
          <w:color w:val="000000"/>
          <w:sz w:val="24"/>
          <w:szCs w:val="24"/>
        </w:rPr>
      </w:pPr>
      <w:r w:rsidRPr="007C3054">
        <w:rPr>
          <w:rFonts w:ascii="Abadi" w:eastAsia="Arial" w:hAnsi="Abadi" w:cs="Arial"/>
          <w:b/>
          <w:bCs/>
          <w:color w:val="000000"/>
          <w:sz w:val="24"/>
          <w:szCs w:val="24"/>
        </w:rPr>
        <w:t>DOS OBJETIVOS</w:t>
      </w:r>
      <w:r>
        <w:rPr>
          <w:rFonts w:ascii="Abadi" w:eastAsia="Arial" w:hAnsi="Abadi" w:cs="Arial"/>
          <w:b/>
          <w:bCs/>
          <w:color w:val="000000"/>
          <w:sz w:val="24"/>
          <w:szCs w:val="24"/>
        </w:rPr>
        <w:t xml:space="preserve"> DA AUTOAVALIAÇÃO INSTITUCIONAL</w:t>
      </w:r>
    </w:p>
    <w:p w14:paraId="223DA1F5" w14:textId="77777777" w:rsidR="007C3054" w:rsidRPr="007C3054" w:rsidRDefault="007C3054" w:rsidP="008F7AB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Arial" w:hAnsi="Abadi" w:cs="Arial"/>
          <w:color w:val="000000"/>
          <w:sz w:val="24"/>
          <w:szCs w:val="24"/>
        </w:rPr>
        <w:t xml:space="preserve">Art. 4º </w:t>
      </w:r>
      <w:r w:rsidRPr="007C3054">
        <w:rPr>
          <w:rFonts w:ascii="Abadi" w:eastAsia="SimSun" w:hAnsi="Abadi" w:cs="Arial"/>
          <w:sz w:val="24"/>
          <w:szCs w:val="24"/>
        </w:rPr>
        <w:t>O processo autoavaliativo somente se justifica se seus dados forem utilizados como subsídios para as transformações institucionais necessárias, e como subsídios para avaliações posteriores, a fim de justificá-lo e legitimá-lo perante a comunidade acadêmica.</w:t>
      </w:r>
    </w:p>
    <w:p w14:paraId="28E6C4E3" w14:textId="1394A3E1" w:rsidR="007C3054" w:rsidRPr="007C3054" w:rsidRDefault="007C3054" w:rsidP="008F7AB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 xml:space="preserve">Art. 5º O objetivo geral da Autoavaliação Institucional é rever e aperfeiçoar o projeto institucional, promovendo a melhoria de todos os serviços prestados pela </w:t>
      </w:r>
      <w:r w:rsidR="007B0CBE">
        <w:rPr>
          <w:rFonts w:ascii="Abadi" w:eastAsia="SimSun" w:hAnsi="Abadi" w:cs="Arial"/>
          <w:sz w:val="24"/>
          <w:szCs w:val="24"/>
        </w:rPr>
        <w:t>FEBRAS</w:t>
      </w:r>
      <w:r w:rsidRPr="007C3054">
        <w:rPr>
          <w:rFonts w:ascii="Abadi" w:eastAsia="SimSun" w:hAnsi="Abadi" w:cs="Arial"/>
          <w:sz w:val="24"/>
          <w:szCs w:val="24"/>
        </w:rPr>
        <w:t>, tendo em vista a legislação educacional, as demandas do contexto e a comunidade acadêmica e sociedade civil.</w:t>
      </w:r>
    </w:p>
    <w:p w14:paraId="250297CA" w14:textId="726A2C21" w:rsidR="007C3054" w:rsidRPr="007C3054" w:rsidRDefault="007C3054" w:rsidP="008F7AB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Art. 6º São objetivos</w:t>
      </w:r>
      <w:r>
        <w:rPr>
          <w:rFonts w:ascii="Abadi" w:eastAsia="SimSun" w:hAnsi="Abadi" w:cs="Arial"/>
          <w:sz w:val="24"/>
          <w:szCs w:val="24"/>
        </w:rPr>
        <w:t xml:space="preserve"> específicos</w:t>
      </w:r>
      <w:r w:rsidRPr="007C3054">
        <w:rPr>
          <w:rFonts w:ascii="Abadi" w:eastAsia="SimSun" w:hAnsi="Abadi" w:cs="Arial"/>
          <w:sz w:val="24"/>
          <w:szCs w:val="24"/>
        </w:rPr>
        <w:t>:</w:t>
      </w:r>
    </w:p>
    <w:p w14:paraId="24B291A5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Promover o autoconhecimento institucional: da própria história, dos projetos, das metas e recursos diversos;</w:t>
      </w:r>
    </w:p>
    <w:p w14:paraId="718A23EE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 xml:space="preserve">Impulsionar o desenvolvimento institucional através da identificação de suas fragilidades e aspecto exitosos; </w:t>
      </w:r>
    </w:p>
    <w:p w14:paraId="5B915C1E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 xml:space="preserve">Promover melhorias e inovações demandadas pelas comunidades acadêmica e administrativa; </w:t>
      </w:r>
    </w:p>
    <w:p w14:paraId="7287D212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Verificar a coerência entre o planejamento e a missão institucional, as suas ações e a realidade do seu funcionamento;</w:t>
      </w:r>
    </w:p>
    <w:p w14:paraId="5F93014F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Avaliar o projeto institucional no que diz respeito ao ensino, pesquisa e extensão;</w:t>
      </w:r>
    </w:p>
    <w:p w14:paraId="25A62ECF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 xml:space="preserve">Ampliar os recursos tecnológicos e sua utilização pedagógica; </w:t>
      </w:r>
    </w:p>
    <w:p w14:paraId="735E7F62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Disseminar no ambiente acadêmico a cultura de avaliação abrangente, constante, processual e dinâmica;</w:t>
      </w:r>
    </w:p>
    <w:p w14:paraId="0B49B7AF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Verificar a adequação da sustentabilidade financeira em relação ao projeto institucional e sua implantação.</w:t>
      </w:r>
    </w:p>
    <w:p w14:paraId="26186967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Indicar melhorias na infraestrutura física institucional e dos seus polos</w:t>
      </w:r>
    </w:p>
    <w:p w14:paraId="11904A12" w14:textId="77777777" w:rsidR="007C3054" w:rsidRPr="007C3054" w:rsidRDefault="007C3054" w:rsidP="00463DCE">
      <w:pPr>
        <w:widowControl/>
        <w:numPr>
          <w:ilvl w:val="0"/>
          <w:numId w:val="38"/>
        </w:numPr>
        <w:tabs>
          <w:tab w:val="clear" w:pos="1068"/>
        </w:tabs>
        <w:autoSpaceDE/>
        <w:autoSpaceDN/>
        <w:spacing w:line="360" w:lineRule="auto"/>
        <w:ind w:left="426" w:hanging="284"/>
        <w:jc w:val="both"/>
        <w:rPr>
          <w:rFonts w:ascii="Abadi" w:eastAsia="SimSun" w:hAnsi="Abadi" w:cs="Arial"/>
          <w:sz w:val="24"/>
          <w:szCs w:val="24"/>
        </w:rPr>
      </w:pPr>
      <w:r w:rsidRPr="007C3054">
        <w:rPr>
          <w:rFonts w:ascii="Abadi" w:eastAsia="SimSun" w:hAnsi="Abadi" w:cs="Arial"/>
          <w:sz w:val="24"/>
          <w:szCs w:val="24"/>
        </w:rPr>
        <w:t>Mensurar a qualidade de oferta dos cursos e seus mecanismos de gestão.</w:t>
      </w:r>
    </w:p>
    <w:p w14:paraId="1E2C1F0B" w14:textId="4EB4011F" w:rsidR="004D0D8D" w:rsidRPr="007C3054" w:rsidRDefault="0058376C" w:rsidP="008F7AB3">
      <w:pPr>
        <w:pStyle w:val="Ttulo1"/>
        <w:spacing w:line="360" w:lineRule="auto"/>
        <w:ind w:left="0" w:firstLine="0"/>
        <w:jc w:val="center"/>
        <w:rPr>
          <w:rFonts w:ascii="Abadi" w:hAnsi="Abadi"/>
          <w:sz w:val="24"/>
          <w:szCs w:val="24"/>
        </w:rPr>
      </w:pPr>
      <w:r w:rsidRPr="007C3054">
        <w:rPr>
          <w:rFonts w:ascii="Abadi" w:hAnsi="Abadi"/>
          <w:sz w:val="24"/>
          <w:szCs w:val="24"/>
        </w:rPr>
        <w:t>CAPÍTULO I</w:t>
      </w:r>
      <w:r w:rsidR="00463DCE">
        <w:rPr>
          <w:rFonts w:ascii="Abadi" w:hAnsi="Abadi"/>
          <w:sz w:val="24"/>
          <w:szCs w:val="24"/>
        </w:rPr>
        <w:t>V</w:t>
      </w:r>
    </w:p>
    <w:p w14:paraId="787D8BAB" w14:textId="019A794D" w:rsidR="0058376C" w:rsidRPr="007C3054" w:rsidRDefault="0058376C" w:rsidP="008F7AB3">
      <w:pPr>
        <w:pStyle w:val="Ttulo1"/>
        <w:spacing w:line="360" w:lineRule="auto"/>
        <w:ind w:left="0" w:firstLine="0"/>
        <w:jc w:val="center"/>
        <w:rPr>
          <w:rFonts w:ascii="Abadi" w:hAnsi="Abadi"/>
          <w:sz w:val="24"/>
          <w:szCs w:val="24"/>
        </w:rPr>
      </w:pPr>
      <w:r w:rsidRPr="007C3054">
        <w:rPr>
          <w:rFonts w:ascii="Abadi" w:hAnsi="Abadi"/>
          <w:sz w:val="24"/>
          <w:szCs w:val="24"/>
        </w:rPr>
        <w:t>DA CONSTITUIÇÃO E MANDATO</w:t>
      </w:r>
    </w:p>
    <w:p w14:paraId="31AB3524" w14:textId="1D1AD88E" w:rsidR="0058376C" w:rsidRPr="007C3054" w:rsidRDefault="0058376C" w:rsidP="008F7A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9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7C3054">
        <w:rPr>
          <w:rFonts w:ascii="Abadi" w:eastAsia="Arial" w:hAnsi="Abadi" w:cs="Arial"/>
          <w:b/>
          <w:color w:val="000000"/>
          <w:sz w:val="24"/>
          <w:szCs w:val="24"/>
        </w:rPr>
        <w:t xml:space="preserve">Art. </w:t>
      </w:r>
      <w:r w:rsidR="00463DCE">
        <w:rPr>
          <w:rFonts w:ascii="Abadi" w:eastAsia="Arial" w:hAnsi="Abadi" w:cs="Arial"/>
          <w:b/>
          <w:color w:val="000000"/>
          <w:sz w:val="24"/>
          <w:szCs w:val="24"/>
        </w:rPr>
        <w:t>7</w:t>
      </w:r>
      <w:r w:rsidRPr="007C3054">
        <w:rPr>
          <w:rFonts w:ascii="Abadi" w:eastAsia="Arial" w:hAnsi="Abadi" w:cs="Arial"/>
          <w:b/>
          <w:color w:val="000000"/>
          <w:sz w:val="24"/>
          <w:szCs w:val="24"/>
        </w:rPr>
        <w:t xml:space="preserve">º </w:t>
      </w:r>
      <w:r w:rsidRPr="007C3054">
        <w:rPr>
          <w:rFonts w:ascii="Abadi" w:eastAsia="Arial" w:hAnsi="Abadi" w:cs="Arial"/>
          <w:color w:val="000000"/>
          <w:sz w:val="24"/>
          <w:szCs w:val="24"/>
        </w:rPr>
        <w:t xml:space="preserve">A CPA da </w:t>
      </w:r>
      <w:r w:rsidR="007B0CBE">
        <w:rPr>
          <w:rFonts w:ascii="Abadi" w:eastAsia="Arial" w:hAnsi="Abadi" w:cs="Arial"/>
          <w:color w:val="000000"/>
          <w:sz w:val="24"/>
          <w:szCs w:val="24"/>
        </w:rPr>
        <w:t>FEBRAS</w:t>
      </w:r>
      <w:r w:rsidRPr="007C3054">
        <w:rPr>
          <w:rFonts w:ascii="Abadi" w:eastAsia="Arial" w:hAnsi="Abadi" w:cs="Arial"/>
          <w:color w:val="000000"/>
          <w:sz w:val="24"/>
          <w:szCs w:val="24"/>
        </w:rPr>
        <w:t xml:space="preserve"> será composta de forma a assegurar a participação </w:t>
      </w:r>
      <w:r w:rsidR="004D0D8D" w:rsidRPr="007C3054">
        <w:rPr>
          <w:rFonts w:ascii="Abadi" w:eastAsia="Arial" w:hAnsi="Abadi" w:cs="Arial"/>
          <w:color w:val="000000"/>
          <w:sz w:val="24"/>
          <w:szCs w:val="24"/>
        </w:rPr>
        <w:t xml:space="preserve">equânime </w:t>
      </w:r>
      <w:r w:rsidRPr="007C3054">
        <w:rPr>
          <w:rFonts w:ascii="Abadi" w:eastAsia="Arial" w:hAnsi="Abadi" w:cs="Arial"/>
          <w:color w:val="000000"/>
          <w:sz w:val="24"/>
          <w:szCs w:val="24"/>
        </w:rPr>
        <w:t xml:space="preserve">de todos os segmentos da comunidade </w:t>
      </w:r>
      <w:r w:rsidR="004D0D8D" w:rsidRPr="007C3054">
        <w:rPr>
          <w:rFonts w:ascii="Abadi" w:eastAsia="Arial" w:hAnsi="Abadi" w:cs="Arial"/>
          <w:color w:val="000000"/>
          <w:sz w:val="24"/>
          <w:szCs w:val="24"/>
        </w:rPr>
        <w:t>acadêmica</w:t>
      </w:r>
      <w:r w:rsidRPr="007C3054">
        <w:rPr>
          <w:rFonts w:ascii="Abadi" w:eastAsia="Arial" w:hAnsi="Abadi" w:cs="Arial"/>
          <w:color w:val="000000"/>
          <w:sz w:val="24"/>
          <w:szCs w:val="24"/>
        </w:rPr>
        <w:t xml:space="preserve"> e da sociedade </w:t>
      </w:r>
      <w:r w:rsidR="004D0D8D" w:rsidRPr="007C3054">
        <w:rPr>
          <w:rFonts w:ascii="Abadi" w:eastAsia="Arial" w:hAnsi="Abadi" w:cs="Arial"/>
          <w:color w:val="000000"/>
          <w:sz w:val="24"/>
          <w:szCs w:val="24"/>
        </w:rPr>
        <w:t>civil</w:t>
      </w:r>
      <w:r w:rsidRPr="007C3054">
        <w:rPr>
          <w:rFonts w:ascii="Abadi" w:eastAsia="Arial" w:hAnsi="Abadi" w:cs="Arial"/>
          <w:color w:val="000000"/>
          <w:sz w:val="24"/>
          <w:szCs w:val="24"/>
        </w:rPr>
        <w:t>,  de acordo com suas representações, respeitando o preconizado pelo SINAES, assim distribuídos:</w:t>
      </w:r>
    </w:p>
    <w:p w14:paraId="10227774" w14:textId="2591E8BB" w:rsidR="0058376C" w:rsidRPr="007C3054" w:rsidRDefault="004D0D8D" w:rsidP="008F7AB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7C3054">
        <w:rPr>
          <w:rFonts w:ascii="Abadi" w:eastAsia="Arial" w:hAnsi="Abadi" w:cs="Arial"/>
          <w:color w:val="000000"/>
          <w:sz w:val="24"/>
          <w:szCs w:val="24"/>
        </w:rPr>
        <w:t>Um</w:t>
      </w:r>
      <w:r w:rsidR="0058376C" w:rsidRPr="007C3054">
        <w:rPr>
          <w:rFonts w:ascii="Abadi" w:eastAsia="Arial" w:hAnsi="Abadi" w:cs="Arial"/>
          <w:color w:val="000000"/>
          <w:sz w:val="24"/>
          <w:szCs w:val="24"/>
        </w:rPr>
        <w:t xml:space="preserve"> representante do corpo docente;</w:t>
      </w:r>
    </w:p>
    <w:p w14:paraId="699A0AEC" w14:textId="0397CE0A" w:rsidR="004D0D8D" w:rsidRPr="007C3054" w:rsidRDefault="004D0D8D" w:rsidP="008F7AB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7C3054">
        <w:rPr>
          <w:rFonts w:ascii="Abadi" w:eastAsia="Arial" w:hAnsi="Abadi" w:cs="Arial"/>
          <w:color w:val="000000"/>
          <w:sz w:val="24"/>
          <w:szCs w:val="24"/>
        </w:rPr>
        <w:t>Um representante do corpo de mediadores pedagógicos;</w:t>
      </w:r>
    </w:p>
    <w:p w14:paraId="154D5AA9" w14:textId="4A7F5C45" w:rsidR="0058376C" w:rsidRPr="007C3054" w:rsidRDefault="004D0D8D" w:rsidP="008F7AB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7C3054">
        <w:rPr>
          <w:rFonts w:ascii="Abadi" w:eastAsia="Arial" w:hAnsi="Abadi" w:cs="Arial"/>
          <w:color w:val="000000"/>
          <w:sz w:val="24"/>
          <w:szCs w:val="24"/>
        </w:rPr>
        <w:t>Um</w:t>
      </w:r>
      <w:r w:rsidR="0058376C" w:rsidRPr="007C3054">
        <w:rPr>
          <w:rFonts w:ascii="Abadi" w:eastAsia="Arial" w:hAnsi="Abadi" w:cs="Arial"/>
          <w:color w:val="000000"/>
          <w:sz w:val="24"/>
          <w:szCs w:val="24"/>
        </w:rPr>
        <w:t xml:space="preserve"> representante do corpo discente;</w:t>
      </w:r>
    </w:p>
    <w:p w14:paraId="539BBDBD" w14:textId="16C519E7" w:rsidR="0058376C" w:rsidRPr="007C3054" w:rsidRDefault="004D0D8D" w:rsidP="008F7AB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7C3054">
        <w:rPr>
          <w:rFonts w:ascii="Abadi" w:eastAsia="Arial" w:hAnsi="Abadi" w:cs="Arial"/>
          <w:color w:val="000000"/>
          <w:sz w:val="24"/>
          <w:szCs w:val="24"/>
        </w:rPr>
        <w:t>Um</w:t>
      </w:r>
      <w:r w:rsidR="0058376C" w:rsidRPr="007C3054">
        <w:rPr>
          <w:rFonts w:ascii="Abadi" w:eastAsia="Arial" w:hAnsi="Abadi" w:cs="Arial"/>
          <w:color w:val="000000"/>
          <w:sz w:val="24"/>
          <w:szCs w:val="24"/>
        </w:rPr>
        <w:t xml:space="preserve"> representantesdo corpo técnico-administrativo;</w:t>
      </w:r>
    </w:p>
    <w:p w14:paraId="18CAEC48" w14:textId="085E528F" w:rsidR="0058376C" w:rsidRPr="007C3054" w:rsidRDefault="004D0D8D" w:rsidP="008F7AB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 w:hanging="426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7C3054">
        <w:rPr>
          <w:rFonts w:ascii="Abadi" w:eastAsia="Arial" w:hAnsi="Abadi" w:cs="Arial"/>
          <w:color w:val="000000"/>
          <w:sz w:val="24"/>
          <w:szCs w:val="24"/>
        </w:rPr>
        <w:t>Um</w:t>
      </w:r>
      <w:r w:rsidR="0058376C" w:rsidRPr="007C3054">
        <w:rPr>
          <w:rFonts w:ascii="Abadi" w:eastAsia="Arial" w:hAnsi="Abadi" w:cs="Arial"/>
          <w:color w:val="000000"/>
          <w:sz w:val="24"/>
          <w:szCs w:val="24"/>
        </w:rPr>
        <w:t xml:space="preserve"> representante da sociedade civil.</w:t>
      </w:r>
    </w:p>
    <w:p w14:paraId="4AD36D23" w14:textId="2436E74C" w:rsidR="0058376C" w:rsidRPr="007C3054" w:rsidRDefault="0058376C" w:rsidP="008F7A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0" w:hanging="10"/>
        <w:jc w:val="both"/>
        <w:rPr>
          <w:rFonts w:ascii="Abadi" w:eastAsia="Arial" w:hAnsi="Abadi" w:cs="Arial"/>
          <w:color w:val="000000"/>
          <w:sz w:val="24"/>
          <w:szCs w:val="24"/>
          <w:highlight w:val="white"/>
        </w:rPr>
      </w:pPr>
      <w:r w:rsidRPr="007C3054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Art. </w:t>
      </w:r>
      <w:r w:rsidR="00463DCE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>8</w:t>
      </w:r>
      <w:r w:rsidRPr="007C3054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º </w:t>
      </w:r>
      <w:r w:rsidRPr="007C3054">
        <w:rPr>
          <w:rFonts w:ascii="Abadi" w:eastAsia="Arial" w:hAnsi="Abadi" w:cs="Arial"/>
          <w:color w:val="000000"/>
          <w:sz w:val="24"/>
          <w:szCs w:val="24"/>
          <w:highlight w:val="white"/>
        </w:rPr>
        <w:t>Os membros da CPA podem ser escolhidos por seus pares, indicados e nomeados pelo Diretor Geral, sendo um dos membros o Coordenador da Comissão.</w:t>
      </w:r>
    </w:p>
    <w:p w14:paraId="2C0EA4BE" w14:textId="0C2ADED5" w:rsidR="0058376C" w:rsidRPr="00ED5E05" w:rsidRDefault="0058376C" w:rsidP="008F7A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 w:hanging="10"/>
        <w:jc w:val="both"/>
        <w:rPr>
          <w:rFonts w:ascii="Abadi" w:eastAsia="Arial" w:hAnsi="Abadi" w:cs="Arial"/>
          <w:color w:val="000000"/>
          <w:sz w:val="24"/>
          <w:szCs w:val="24"/>
          <w:highlight w:val="white"/>
        </w:rPr>
      </w:pPr>
      <w:r w:rsidRPr="007C3054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>A</w:t>
      </w: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rt. </w:t>
      </w:r>
      <w:r w:rsidR="00463DCE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>10</w:t>
      </w: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O representante da 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>s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ociedade 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>c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>ivil será convidado pelo Diretor Geral da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 </w:t>
      </w:r>
      <w:r w:rsidR="007B0CBE">
        <w:rPr>
          <w:rFonts w:ascii="Abadi" w:eastAsia="Arial" w:hAnsi="Abadi" w:cs="Arial"/>
          <w:color w:val="000000"/>
          <w:sz w:val="24"/>
          <w:szCs w:val="24"/>
          <w:highlight w:val="white"/>
        </w:rPr>
        <w:t>FEBRAS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>.</w:t>
      </w:r>
    </w:p>
    <w:p w14:paraId="48D2DC5F" w14:textId="663F958F" w:rsidR="0058376C" w:rsidRPr="00ED5E05" w:rsidRDefault="0058376C" w:rsidP="008F7A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0" w:hanging="10"/>
        <w:jc w:val="both"/>
        <w:rPr>
          <w:rFonts w:ascii="Abadi" w:eastAsia="Arial" w:hAnsi="Abadi" w:cs="Arial"/>
          <w:color w:val="000000"/>
          <w:sz w:val="24"/>
          <w:szCs w:val="24"/>
          <w:highlight w:val="white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Art. </w:t>
      </w:r>
      <w:r w:rsidR="00463DCE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>11</w:t>
      </w: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>A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 nomeação 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>dos membros da CPA, excetuada a representação da sociedade civil, deve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>rá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 ser efetuada em até 10 (dez) dias após a indicação de seus pares.</w:t>
      </w:r>
    </w:p>
    <w:p w14:paraId="5C5D1010" w14:textId="2A610292" w:rsidR="0058376C" w:rsidRPr="00ED5E05" w:rsidRDefault="0058376C" w:rsidP="008F7A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 w:hanging="10"/>
        <w:jc w:val="both"/>
        <w:rPr>
          <w:rFonts w:ascii="Abadi" w:eastAsia="Arial" w:hAnsi="Abadi" w:cs="Arial"/>
          <w:color w:val="000000"/>
          <w:sz w:val="24"/>
          <w:szCs w:val="24"/>
          <w:highlight w:val="white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Art. </w:t>
      </w:r>
      <w:r w:rsidR="00463DCE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>12</w:t>
      </w: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A perda da condição de docente, 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de mediador pedagógico, 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>de discente ou de técnico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>-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>administrativo implica no imediato término da condição de membro da CPA, com o mandato sendo complementado por outro representante cuja indicação deverá ser idêntica à do membro que se retira.</w:t>
      </w:r>
    </w:p>
    <w:p w14:paraId="793E10B3" w14:textId="038B6D33" w:rsidR="0058376C" w:rsidRPr="00ED5E05" w:rsidRDefault="0058376C" w:rsidP="008F7A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 w:hanging="10"/>
        <w:jc w:val="both"/>
        <w:rPr>
          <w:rFonts w:ascii="Abadi" w:eastAsia="Arial" w:hAnsi="Abadi" w:cs="Arial"/>
          <w:color w:val="000000"/>
          <w:sz w:val="24"/>
          <w:szCs w:val="24"/>
          <w:highlight w:val="white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Art. </w:t>
      </w:r>
      <w:r w:rsidR="00463DCE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>13</w:t>
      </w:r>
      <w:r w:rsidRPr="00ED5E05">
        <w:rPr>
          <w:rFonts w:ascii="Abadi" w:eastAsia="Arial" w:hAnsi="Abadi" w:cs="Arial"/>
          <w:b/>
          <w:color w:val="000000"/>
          <w:sz w:val="24"/>
          <w:szCs w:val="24"/>
          <w:highlight w:val="white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O mandato dos membros da CPA será de 2 (dois) anos, permitida 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>a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 recondução</w:t>
      </w:r>
      <w:r w:rsidR="004D0D8D">
        <w:rPr>
          <w:rFonts w:ascii="Abadi" w:eastAsia="Arial" w:hAnsi="Abadi" w:cs="Arial"/>
          <w:color w:val="000000"/>
          <w:sz w:val="24"/>
          <w:szCs w:val="24"/>
          <w:highlight w:val="white"/>
        </w:rPr>
        <w:t>, sem limitação de tempo.</w:t>
      </w:r>
    </w:p>
    <w:p w14:paraId="35B1EADC" w14:textId="6A9BE95C" w:rsidR="004D0D8D" w:rsidRDefault="0058376C" w:rsidP="008F7AB3">
      <w:pPr>
        <w:pStyle w:val="Ttulo1"/>
        <w:spacing w:line="360" w:lineRule="auto"/>
        <w:ind w:left="0" w:firstLine="0"/>
        <w:jc w:val="center"/>
        <w:rPr>
          <w:rFonts w:ascii="Abadi" w:hAnsi="Abadi"/>
          <w:sz w:val="24"/>
          <w:szCs w:val="24"/>
        </w:rPr>
      </w:pPr>
      <w:r w:rsidRPr="00ED5E05">
        <w:rPr>
          <w:rFonts w:ascii="Abadi" w:hAnsi="Abadi"/>
          <w:sz w:val="24"/>
          <w:szCs w:val="24"/>
        </w:rPr>
        <w:t>CAPÍTULO V</w:t>
      </w:r>
    </w:p>
    <w:p w14:paraId="5D138987" w14:textId="13E0E4B0" w:rsidR="0058376C" w:rsidRPr="00ED5E05" w:rsidRDefault="0058376C" w:rsidP="008F7AB3">
      <w:pPr>
        <w:pStyle w:val="Ttulo1"/>
        <w:spacing w:line="360" w:lineRule="auto"/>
        <w:ind w:left="0" w:firstLine="0"/>
        <w:jc w:val="center"/>
        <w:rPr>
          <w:rFonts w:ascii="Abadi" w:hAnsi="Abadi"/>
          <w:sz w:val="24"/>
          <w:szCs w:val="24"/>
        </w:rPr>
      </w:pPr>
      <w:r w:rsidRPr="00ED5E05">
        <w:rPr>
          <w:rFonts w:ascii="Abadi" w:hAnsi="Abadi"/>
          <w:sz w:val="24"/>
          <w:szCs w:val="24"/>
        </w:rPr>
        <w:t>DO FUNCIONAMENTO</w:t>
      </w:r>
    </w:p>
    <w:p w14:paraId="196F64B4" w14:textId="7FC9182C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Art. 1</w:t>
      </w:r>
      <w:r w:rsidR="00463DCE">
        <w:rPr>
          <w:rFonts w:ascii="Abadi" w:eastAsia="Arial" w:hAnsi="Abadi" w:cs="Arial"/>
          <w:b/>
          <w:color w:val="000000"/>
          <w:sz w:val="24"/>
          <w:szCs w:val="24"/>
        </w:rPr>
        <w:t>4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A CPA reunir-se-á, ordinariamente, </w:t>
      </w:r>
      <w:r w:rsidRPr="00ED5E05">
        <w:rPr>
          <w:rFonts w:ascii="Abadi" w:eastAsia="Arial" w:hAnsi="Abadi" w:cs="Arial"/>
          <w:color w:val="000000"/>
          <w:sz w:val="24"/>
          <w:szCs w:val="24"/>
          <w:highlight w:val="white"/>
        </w:rPr>
        <w:t xml:space="preserve">uma vez a cada semestre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nas datas previstas em calendário elaborado por seus membros em sua primeira reunião e, extraordinariamente, quando convocada por seu Coordenador ou por pelo menos um terço de seus membros.</w:t>
      </w:r>
    </w:p>
    <w:p w14:paraId="61770E34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1º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A pauta das reuniões ordinárias será divulgada com antecedência mínima de  48 horas.</w:t>
      </w:r>
    </w:p>
    <w:p w14:paraId="2F68BF4D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2º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As reuniões extraordinárias serão convocadas com antecedência de 5 dias, com prévia e ampla divulgação de sua pauta.</w:t>
      </w:r>
    </w:p>
    <w:p w14:paraId="607FC1B7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3º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O prazo de convocação das reuniões extraordinárias poderá ser reduzido, em caso de urgência, podendo a pauta ser comunicada verbalmente, desde que justificado o procedimento pelo Coordenador.</w:t>
      </w:r>
    </w:p>
    <w:p w14:paraId="20377408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4º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As reuniões da CPA serão presididas pelo Coordenador ou por um dos membros da Comissão, por ele previamente designado.</w:t>
      </w:r>
    </w:p>
    <w:p w14:paraId="0A6B15A0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5º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As reuniões serão instaladas quando se obtiver o quórum mínimo de metade mais um de seus membros.</w:t>
      </w:r>
    </w:p>
    <w:p w14:paraId="49294FE0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6º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As reuniões da CPA deverão ser secretariadas e suas discussões e decisões registradas em ata.</w:t>
      </w:r>
    </w:p>
    <w:p w14:paraId="50EA196B" w14:textId="09FEB62B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Art. 1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5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As deliberações da CPA serão aprovadas sempre por maioria de votos favoráveis de seus membros presentes.</w:t>
      </w:r>
    </w:p>
    <w:p w14:paraId="3FDDFDEE" w14:textId="77777777" w:rsidR="0058376C" w:rsidRPr="00ED5E05" w:rsidRDefault="0058376C" w:rsidP="008A4B5D">
      <w:pPr>
        <w:spacing w:line="360" w:lineRule="auto"/>
        <w:ind w:right="3" w:hanging="10"/>
        <w:jc w:val="both"/>
        <w:rPr>
          <w:rFonts w:ascii="Abadi" w:eastAsia="Arial" w:hAnsi="Abadi" w:cs="Arial"/>
          <w:sz w:val="24"/>
          <w:szCs w:val="24"/>
        </w:rPr>
      </w:pPr>
      <w:r w:rsidRPr="00ED5E05">
        <w:rPr>
          <w:rFonts w:ascii="Abadi" w:eastAsia="Arial" w:hAnsi="Abadi" w:cs="Arial"/>
          <w:b/>
          <w:sz w:val="24"/>
          <w:szCs w:val="24"/>
        </w:rPr>
        <w:t xml:space="preserve">Parágrafo único. </w:t>
      </w:r>
      <w:r w:rsidRPr="00ED5E05">
        <w:rPr>
          <w:rFonts w:ascii="Abadi" w:eastAsia="Arial" w:hAnsi="Abadi" w:cs="Arial"/>
          <w:sz w:val="24"/>
          <w:szCs w:val="24"/>
        </w:rPr>
        <w:t>O Coordenador, em caso de empate, terá voto de qualidade.</w:t>
      </w:r>
    </w:p>
    <w:p w14:paraId="4263680E" w14:textId="78B29E2E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Art. 1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6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O comparecimento às reuniões é obrigatório e, exceto quanto aos membros representantes da sociedade civil, tem precedência sobre qualquer outra atividade.</w:t>
      </w:r>
    </w:p>
    <w:p w14:paraId="7A9BBDB2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1º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O membro que estiver ausente em três reuniões consecutivas ou cinco alternadas, de forma injustificada, perderá o seu mandato.</w:t>
      </w:r>
    </w:p>
    <w:p w14:paraId="43C942FC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§ 2º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Em caso de coincidência de horário entre as reuniões da CPA e as atividades acadêmicas, os representantes discentes que compareçam às primeiras terão direito à recuperação de aulas e trabalhos escolares.</w:t>
      </w:r>
    </w:p>
    <w:p w14:paraId="1B1B97FD" w14:textId="49AD0274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Art. 1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7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A CPA será instalada em local cedido pela </w:t>
      </w:r>
      <w:r w:rsidR="007B0CBE">
        <w:rPr>
          <w:rFonts w:ascii="Abadi" w:eastAsia="Arial" w:hAnsi="Abadi" w:cs="Arial"/>
          <w:color w:val="000000"/>
          <w:sz w:val="24"/>
          <w:szCs w:val="24"/>
        </w:rPr>
        <w:t>FEBRAS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 e dotada dos recursos materiais e humanos necessários ao seu pleno funcionamento.</w:t>
      </w:r>
    </w:p>
    <w:p w14:paraId="0CA2819B" w14:textId="64EA0FFC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Art. 1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8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A CPA deverá dar ampla publicidade a todas as suas atividades.</w:t>
      </w:r>
    </w:p>
    <w:p w14:paraId="5152CFBB" w14:textId="646874F0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Art. 1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9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A CPA terá acesso a informações institucionais e poderá requerer informações sistematizadas de todas as unidades administrativas da </w:t>
      </w:r>
      <w:r w:rsidR="007B0CBE">
        <w:rPr>
          <w:rFonts w:ascii="Abadi" w:eastAsia="Arial" w:hAnsi="Abadi" w:cs="Arial"/>
          <w:color w:val="000000"/>
          <w:sz w:val="24"/>
          <w:szCs w:val="24"/>
        </w:rPr>
        <w:t>FEBRAS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.</w:t>
      </w:r>
    </w:p>
    <w:p w14:paraId="70F80A27" w14:textId="77777777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>Parágrafo único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. As informações solicitadas deverão ser fornecidas dentro do prazo estabelecido pela CPA, sujeito à disponibilidade de recursos humanos e materiais necessários à sua produção. </w:t>
      </w:r>
    </w:p>
    <w:p w14:paraId="2FDA2B8F" w14:textId="7A546C39" w:rsidR="007C3054" w:rsidRDefault="0058376C" w:rsidP="008A4B5D">
      <w:pPr>
        <w:pStyle w:val="Ttulo1"/>
        <w:spacing w:line="360" w:lineRule="auto"/>
        <w:ind w:left="0" w:right="3" w:firstLine="0"/>
        <w:jc w:val="center"/>
        <w:rPr>
          <w:rFonts w:ascii="Abadi" w:hAnsi="Abadi"/>
          <w:sz w:val="24"/>
          <w:szCs w:val="24"/>
        </w:rPr>
      </w:pPr>
      <w:r w:rsidRPr="00ED5E05">
        <w:rPr>
          <w:rFonts w:ascii="Abadi" w:hAnsi="Abadi"/>
          <w:sz w:val="24"/>
          <w:szCs w:val="24"/>
        </w:rPr>
        <w:t>CAPÍTULO V</w:t>
      </w:r>
      <w:r w:rsidR="00463DCE">
        <w:rPr>
          <w:rFonts w:ascii="Abadi" w:hAnsi="Abadi"/>
          <w:sz w:val="24"/>
          <w:szCs w:val="24"/>
        </w:rPr>
        <w:t>I</w:t>
      </w:r>
    </w:p>
    <w:p w14:paraId="048FE6FD" w14:textId="7B881D54" w:rsidR="0058376C" w:rsidRPr="00ED5E05" w:rsidRDefault="0058376C" w:rsidP="008A4B5D">
      <w:pPr>
        <w:pStyle w:val="Ttulo1"/>
        <w:spacing w:line="360" w:lineRule="auto"/>
        <w:ind w:left="0" w:right="3" w:firstLine="0"/>
        <w:jc w:val="center"/>
        <w:rPr>
          <w:rFonts w:ascii="Abadi" w:hAnsi="Abadi"/>
          <w:b w:val="0"/>
          <w:sz w:val="24"/>
          <w:szCs w:val="24"/>
        </w:rPr>
      </w:pPr>
      <w:r w:rsidRPr="00ED5E05">
        <w:rPr>
          <w:rFonts w:ascii="Abadi" w:hAnsi="Abadi"/>
          <w:sz w:val="24"/>
          <w:szCs w:val="24"/>
        </w:rPr>
        <w:t>DAS DISPOSIÇÕES FINAIS</w:t>
      </w:r>
    </w:p>
    <w:p w14:paraId="6A31D6AC" w14:textId="22946199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Art. 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20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Os casos omissos serão resolvidos pela CPA. </w:t>
      </w:r>
    </w:p>
    <w:p w14:paraId="15056A2A" w14:textId="13487EA2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Art. 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21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Este Regulamento poderá ser modificado, integral ou parcialmente, com aprovação, por maioria absoluta, dos membros e aprovação do </w:t>
      </w:r>
      <w:r w:rsidR="007C3054">
        <w:rPr>
          <w:rFonts w:ascii="Abadi" w:eastAsia="Arial" w:hAnsi="Abadi" w:cs="Arial"/>
          <w:color w:val="000000"/>
          <w:sz w:val="24"/>
          <w:szCs w:val="24"/>
        </w:rPr>
        <w:t>Colegiado Acadêmico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.</w:t>
      </w:r>
    </w:p>
    <w:p w14:paraId="0BC69365" w14:textId="144752C6" w:rsidR="0058376C" w:rsidRPr="00ED5E05" w:rsidRDefault="0058376C" w:rsidP="008A4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both"/>
        <w:rPr>
          <w:rFonts w:ascii="Abadi" w:eastAsia="Arial" w:hAnsi="Abadi" w:cs="Arial"/>
          <w:color w:val="000000"/>
          <w:sz w:val="24"/>
          <w:szCs w:val="24"/>
        </w:rPr>
      </w:pPr>
      <w:bookmarkStart w:id="0" w:name="_heading=h.30j0zll" w:colFirst="0" w:colLast="0"/>
      <w:bookmarkEnd w:id="0"/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Art. </w:t>
      </w:r>
      <w:r w:rsidR="00C00197">
        <w:rPr>
          <w:rFonts w:ascii="Abadi" w:eastAsia="Arial" w:hAnsi="Abadi" w:cs="Arial"/>
          <w:b/>
          <w:color w:val="000000"/>
          <w:sz w:val="24"/>
          <w:szCs w:val="24"/>
        </w:rPr>
        <w:t>22</w:t>
      </w:r>
      <w:r w:rsidRPr="00ED5E05">
        <w:rPr>
          <w:rFonts w:ascii="Abadi" w:eastAsia="Arial" w:hAnsi="Abadi" w:cs="Arial"/>
          <w:b/>
          <w:color w:val="000000"/>
          <w:sz w:val="24"/>
          <w:szCs w:val="24"/>
        </w:rPr>
        <w:t xml:space="preserve"> 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Este </w:t>
      </w:r>
      <w:r w:rsidR="007C3054">
        <w:rPr>
          <w:rFonts w:ascii="Abadi" w:eastAsia="Arial" w:hAnsi="Abadi" w:cs="Arial"/>
          <w:color w:val="000000"/>
          <w:sz w:val="24"/>
          <w:szCs w:val="24"/>
        </w:rPr>
        <w:t>R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egulamento</w:t>
      </w:r>
      <w:r w:rsidR="007C3054">
        <w:rPr>
          <w:rFonts w:ascii="Abadi" w:eastAsia="Arial" w:hAnsi="Abadi" w:cs="Arial"/>
          <w:color w:val="000000"/>
          <w:sz w:val="24"/>
          <w:szCs w:val="24"/>
        </w:rPr>
        <w:t>, com as modificações eftuadas no Regulamento anterior,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 xml:space="preserve"> entrará em vigor na data da </w:t>
      </w:r>
      <w:r w:rsidR="007C3054">
        <w:rPr>
          <w:rFonts w:ascii="Abadi" w:eastAsia="Arial" w:hAnsi="Abadi" w:cs="Arial"/>
          <w:color w:val="000000"/>
          <w:sz w:val="24"/>
          <w:szCs w:val="24"/>
        </w:rPr>
        <w:t>aprovação pelo Colegiado Acadêmico</w:t>
      </w:r>
      <w:r w:rsidRPr="00ED5E05">
        <w:rPr>
          <w:rFonts w:ascii="Abadi" w:eastAsia="Arial" w:hAnsi="Abadi" w:cs="Arial"/>
          <w:color w:val="000000"/>
          <w:sz w:val="24"/>
          <w:szCs w:val="24"/>
        </w:rPr>
        <w:t>, revogando-se todas as disposições em contrário.</w:t>
      </w:r>
    </w:p>
    <w:p w14:paraId="42354900" w14:textId="55AD2EA9" w:rsidR="004551B3" w:rsidRPr="0010547E" w:rsidRDefault="004551B3" w:rsidP="0010547E">
      <w:pPr>
        <w:rPr>
          <w:rFonts w:ascii="Arial" w:eastAsia="SimSun" w:hAnsi="Arial" w:cs="Arial"/>
          <w:spacing w:val="-8"/>
          <w:lang w:val="pt-BR"/>
        </w:rPr>
      </w:pPr>
    </w:p>
    <w:sectPr w:rsidR="004551B3" w:rsidRPr="0010547E" w:rsidSect="001D6D72">
      <w:headerReference w:type="default" r:id="rId10"/>
      <w:pgSz w:w="11910" w:h="16840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D4B9" w14:textId="77777777" w:rsidR="0005029A" w:rsidRDefault="0005029A" w:rsidP="001912A1">
      <w:r>
        <w:separator/>
      </w:r>
    </w:p>
  </w:endnote>
  <w:endnote w:type="continuationSeparator" w:id="0">
    <w:p w14:paraId="59D58478" w14:textId="77777777" w:rsidR="0005029A" w:rsidRDefault="0005029A" w:rsidP="0019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C7B3" w14:textId="77777777" w:rsidR="0005029A" w:rsidRDefault="0005029A" w:rsidP="001912A1">
      <w:r>
        <w:separator/>
      </w:r>
    </w:p>
  </w:footnote>
  <w:footnote w:type="continuationSeparator" w:id="0">
    <w:p w14:paraId="47538497" w14:textId="77777777" w:rsidR="0005029A" w:rsidRDefault="0005029A" w:rsidP="0019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6CF0" w14:textId="480CFDFB" w:rsidR="00153F87" w:rsidRDefault="00153F87" w:rsidP="00153F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C68"/>
    <w:multiLevelType w:val="hybridMultilevel"/>
    <w:tmpl w:val="5E2AC57C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822575"/>
    <w:multiLevelType w:val="multilevel"/>
    <w:tmpl w:val="D9BA4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AE4B60"/>
    <w:multiLevelType w:val="hybridMultilevel"/>
    <w:tmpl w:val="E0747FD0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AB7A74"/>
    <w:multiLevelType w:val="hybridMultilevel"/>
    <w:tmpl w:val="706A1202"/>
    <w:lvl w:ilvl="0" w:tplc="25548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2593"/>
    <w:multiLevelType w:val="hybridMultilevel"/>
    <w:tmpl w:val="29FAE518"/>
    <w:lvl w:ilvl="0" w:tplc="6D9A19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748E4"/>
    <w:multiLevelType w:val="multilevel"/>
    <w:tmpl w:val="E42E7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C54743B"/>
    <w:multiLevelType w:val="hybridMultilevel"/>
    <w:tmpl w:val="91BEA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117A6"/>
    <w:multiLevelType w:val="hybridMultilevel"/>
    <w:tmpl w:val="DD6AD99C"/>
    <w:lvl w:ilvl="0" w:tplc="04C41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A6D82"/>
    <w:multiLevelType w:val="hybridMultilevel"/>
    <w:tmpl w:val="A42E223E"/>
    <w:lvl w:ilvl="0" w:tplc="60482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7166"/>
    <w:multiLevelType w:val="hybridMultilevel"/>
    <w:tmpl w:val="BF3E605E"/>
    <w:lvl w:ilvl="0" w:tplc="5CF4595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324D3"/>
    <w:multiLevelType w:val="hybridMultilevel"/>
    <w:tmpl w:val="B6929168"/>
    <w:lvl w:ilvl="0" w:tplc="0416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228093C"/>
    <w:multiLevelType w:val="multilevel"/>
    <w:tmpl w:val="F8BE3DD6"/>
    <w:lvl w:ilvl="0">
      <w:start w:val="1"/>
      <w:numFmt w:val="upperRoman"/>
      <w:lvlText w:val="%1."/>
      <w:lvlJc w:val="left"/>
      <w:pPr>
        <w:ind w:left="570" w:hanging="428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403" w:hanging="427"/>
      </w:pPr>
    </w:lvl>
    <w:lvl w:ilvl="2">
      <w:numFmt w:val="bullet"/>
      <w:lvlText w:val="•"/>
      <w:lvlJc w:val="left"/>
      <w:pPr>
        <w:ind w:left="2246" w:hanging="428"/>
      </w:pPr>
    </w:lvl>
    <w:lvl w:ilvl="3">
      <w:numFmt w:val="bullet"/>
      <w:lvlText w:val="•"/>
      <w:lvlJc w:val="left"/>
      <w:pPr>
        <w:ind w:left="3088" w:hanging="428"/>
      </w:pPr>
    </w:lvl>
    <w:lvl w:ilvl="4">
      <w:numFmt w:val="bullet"/>
      <w:lvlText w:val="•"/>
      <w:lvlJc w:val="left"/>
      <w:pPr>
        <w:ind w:left="3931" w:hanging="428"/>
      </w:pPr>
    </w:lvl>
    <w:lvl w:ilvl="5">
      <w:numFmt w:val="bullet"/>
      <w:lvlText w:val="•"/>
      <w:lvlJc w:val="left"/>
      <w:pPr>
        <w:ind w:left="4774" w:hanging="428"/>
      </w:pPr>
    </w:lvl>
    <w:lvl w:ilvl="6">
      <w:numFmt w:val="bullet"/>
      <w:lvlText w:val="•"/>
      <w:lvlJc w:val="left"/>
      <w:pPr>
        <w:ind w:left="5616" w:hanging="427"/>
      </w:pPr>
    </w:lvl>
    <w:lvl w:ilvl="7">
      <w:numFmt w:val="bullet"/>
      <w:lvlText w:val="•"/>
      <w:lvlJc w:val="left"/>
      <w:pPr>
        <w:ind w:left="6459" w:hanging="428"/>
      </w:pPr>
    </w:lvl>
    <w:lvl w:ilvl="8">
      <w:numFmt w:val="bullet"/>
      <w:lvlText w:val="•"/>
      <w:lvlJc w:val="left"/>
      <w:pPr>
        <w:ind w:left="7302" w:hanging="427"/>
      </w:pPr>
    </w:lvl>
  </w:abstractNum>
  <w:abstractNum w:abstractNumId="12" w15:restartNumberingAfterBreak="0">
    <w:nsid w:val="22B82E74"/>
    <w:multiLevelType w:val="hybridMultilevel"/>
    <w:tmpl w:val="4AF2AF70"/>
    <w:lvl w:ilvl="0" w:tplc="9410C8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A16EA7"/>
    <w:multiLevelType w:val="hybridMultilevel"/>
    <w:tmpl w:val="70723074"/>
    <w:lvl w:ilvl="0" w:tplc="0416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1AB2A09"/>
    <w:multiLevelType w:val="hybridMultilevel"/>
    <w:tmpl w:val="965CF23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596D4E"/>
    <w:multiLevelType w:val="hybridMultilevel"/>
    <w:tmpl w:val="2AE6481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8D1391"/>
    <w:multiLevelType w:val="hybridMultilevel"/>
    <w:tmpl w:val="AD2C2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46375"/>
    <w:multiLevelType w:val="hybridMultilevel"/>
    <w:tmpl w:val="A072D89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D9511C"/>
    <w:multiLevelType w:val="hybridMultilevel"/>
    <w:tmpl w:val="3FDC5E36"/>
    <w:lvl w:ilvl="0" w:tplc="A5DED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E1195"/>
    <w:multiLevelType w:val="hybridMultilevel"/>
    <w:tmpl w:val="6E10E15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87556A"/>
    <w:multiLevelType w:val="multilevel"/>
    <w:tmpl w:val="8CE6E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6670EDF"/>
    <w:multiLevelType w:val="hybridMultilevel"/>
    <w:tmpl w:val="5FB6671C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DD4583"/>
    <w:multiLevelType w:val="hybridMultilevel"/>
    <w:tmpl w:val="5FCA6454"/>
    <w:lvl w:ilvl="0" w:tplc="ACB88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32989"/>
    <w:multiLevelType w:val="hybridMultilevel"/>
    <w:tmpl w:val="4DECE604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5653DE"/>
    <w:multiLevelType w:val="hybridMultilevel"/>
    <w:tmpl w:val="490E369A"/>
    <w:lvl w:ilvl="0" w:tplc="2C425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F4D70"/>
    <w:multiLevelType w:val="hybridMultilevel"/>
    <w:tmpl w:val="1C3A6586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E62D0A"/>
    <w:multiLevelType w:val="hybridMultilevel"/>
    <w:tmpl w:val="1C240AD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2E72FD"/>
    <w:multiLevelType w:val="hybridMultilevel"/>
    <w:tmpl w:val="4F782D26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253015"/>
    <w:multiLevelType w:val="multilevel"/>
    <w:tmpl w:val="A5567FA2"/>
    <w:lvl w:ilvl="0">
      <w:start w:val="1"/>
      <w:numFmt w:val="upperRoman"/>
      <w:lvlText w:val="%1."/>
      <w:lvlJc w:val="left"/>
      <w:pPr>
        <w:ind w:left="830" w:hanging="708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652" w:hanging="708"/>
      </w:pPr>
    </w:lvl>
    <w:lvl w:ilvl="2">
      <w:numFmt w:val="bullet"/>
      <w:lvlText w:val="•"/>
      <w:lvlJc w:val="left"/>
      <w:pPr>
        <w:ind w:left="2465" w:hanging="708"/>
      </w:pPr>
    </w:lvl>
    <w:lvl w:ilvl="3">
      <w:numFmt w:val="bullet"/>
      <w:lvlText w:val="•"/>
      <w:lvlJc w:val="left"/>
      <w:pPr>
        <w:ind w:left="3277" w:hanging="708"/>
      </w:pPr>
    </w:lvl>
    <w:lvl w:ilvl="4">
      <w:numFmt w:val="bullet"/>
      <w:lvlText w:val="•"/>
      <w:lvlJc w:val="left"/>
      <w:pPr>
        <w:ind w:left="4090" w:hanging="708"/>
      </w:pPr>
    </w:lvl>
    <w:lvl w:ilvl="5">
      <w:numFmt w:val="bullet"/>
      <w:lvlText w:val="•"/>
      <w:lvlJc w:val="left"/>
      <w:pPr>
        <w:ind w:left="4903" w:hanging="708"/>
      </w:pPr>
    </w:lvl>
    <w:lvl w:ilvl="6">
      <w:numFmt w:val="bullet"/>
      <w:lvlText w:val="•"/>
      <w:lvlJc w:val="left"/>
      <w:pPr>
        <w:ind w:left="5715" w:hanging="708"/>
      </w:pPr>
    </w:lvl>
    <w:lvl w:ilvl="7">
      <w:numFmt w:val="bullet"/>
      <w:lvlText w:val="•"/>
      <w:lvlJc w:val="left"/>
      <w:pPr>
        <w:ind w:left="6528" w:hanging="708"/>
      </w:pPr>
    </w:lvl>
    <w:lvl w:ilvl="8">
      <w:numFmt w:val="bullet"/>
      <w:lvlText w:val="•"/>
      <w:lvlJc w:val="left"/>
      <w:pPr>
        <w:ind w:left="7341" w:hanging="707"/>
      </w:pPr>
    </w:lvl>
  </w:abstractNum>
  <w:abstractNum w:abstractNumId="29" w15:restartNumberingAfterBreak="0">
    <w:nsid w:val="65CC1294"/>
    <w:multiLevelType w:val="hybridMultilevel"/>
    <w:tmpl w:val="087CE522"/>
    <w:lvl w:ilvl="0" w:tplc="0B1203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23E02"/>
    <w:multiLevelType w:val="multilevel"/>
    <w:tmpl w:val="44A85DB0"/>
    <w:lvl w:ilvl="0">
      <w:start w:val="1"/>
      <w:numFmt w:val="upperRoman"/>
      <w:lvlText w:val="%1."/>
      <w:lvlJc w:val="left"/>
      <w:pPr>
        <w:ind w:left="862" w:hanging="720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661" w:hanging="719"/>
      </w:pPr>
    </w:lvl>
    <w:lvl w:ilvl="2">
      <w:numFmt w:val="bullet"/>
      <w:lvlText w:val="•"/>
      <w:lvlJc w:val="left"/>
      <w:pPr>
        <w:ind w:left="3476" w:hanging="720"/>
      </w:pPr>
    </w:lvl>
    <w:lvl w:ilvl="3">
      <w:numFmt w:val="bullet"/>
      <w:lvlText w:val="•"/>
      <w:lvlJc w:val="left"/>
      <w:pPr>
        <w:ind w:left="4290" w:hanging="720"/>
      </w:pPr>
    </w:lvl>
    <w:lvl w:ilvl="4">
      <w:numFmt w:val="bullet"/>
      <w:lvlText w:val="•"/>
      <w:lvlJc w:val="left"/>
      <w:pPr>
        <w:ind w:left="5105" w:hanging="720"/>
      </w:pPr>
    </w:lvl>
    <w:lvl w:ilvl="5">
      <w:numFmt w:val="bullet"/>
      <w:lvlText w:val="•"/>
      <w:lvlJc w:val="left"/>
      <w:pPr>
        <w:ind w:left="5920" w:hanging="720"/>
      </w:pPr>
    </w:lvl>
    <w:lvl w:ilvl="6">
      <w:numFmt w:val="bullet"/>
      <w:lvlText w:val="•"/>
      <w:lvlJc w:val="left"/>
      <w:pPr>
        <w:ind w:left="6734" w:hanging="720"/>
      </w:pPr>
    </w:lvl>
    <w:lvl w:ilvl="7">
      <w:numFmt w:val="bullet"/>
      <w:lvlText w:val="•"/>
      <w:lvlJc w:val="left"/>
      <w:pPr>
        <w:ind w:left="7549" w:hanging="720"/>
      </w:pPr>
    </w:lvl>
    <w:lvl w:ilvl="8">
      <w:numFmt w:val="bullet"/>
      <w:lvlText w:val="•"/>
      <w:lvlJc w:val="left"/>
      <w:pPr>
        <w:ind w:left="8364" w:hanging="720"/>
      </w:pPr>
    </w:lvl>
  </w:abstractNum>
  <w:abstractNum w:abstractNumId="31" w15:restartNumberingAfterBreak="0">
    <w:nsid w:val="6C5C6576"/>
    <w:multiLevelType w:val="multilevel"/>
    <w:tmpl w:val="999A4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D675512"/>
    <w:multiLevelType w:val="hybridMultilevel"/>
    <w:tmpl w:val="DB9CA8A0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B52129"/>
    <w:multiLevelType w:val="hybridMultilevel"/>
    <w:tmpl w:val="2682C77E"/>
    <w:lvl w:ilvl="0" w:tplc="97F4F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553FB"/>
    <w:multiLevelType w:val="hybridMultilevel"/>
    <w:tmpl w:val="BD82D9F2"/>
    <w:lvl w:ilvl="0" w:tplc="E96A2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2FB1"/>
    <w:multiLevelType w:val="hybridMultilevel"/>
    <w:tmpl w:val="0D48EB1E"/>
    <w:lvl w:ilvl="0" w:tplc="76540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E63DC"/>
    <w:multiLevelType w:val="hybridMultilevel"/>
    <w:tmpl w:val="68D8C0E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3317F2"/>
    <w:multiLevelType w:val="hybridMultilevel"/>
    <w:tmpl w:val="87C65D7C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6636917">
    <w:abstractNumId w:val="20"/>
  </w:num>
  <w:num w:numId="2" w16cid:durableId="810515729">
    <w:abstractNumId w:val="1"/>
  </w:num>
  <w:num w:numId="3" w16cid:durableId="1380014228">
    <w:abstractNumId w:val="0"/>
  </w:num>
  <w:num w:numId="4" w16cid:durableId="522784371">
    <w:abstractNumId w:val="12"/>
  </w:num>
  <w:num w:numId="5" w16cid:durableId="1100220160">
    <w:abstractNumId w:val="7"/>
  </w:num>
  <w:num w:numId="6" w16cid:durableId="929509554">
    <w:abstractNumId w:val="24"/>
  </w:num>
  <w:num w:numId="7" w16cid:durableId="1286620224">
    <w:abstractNumId w:val="29"/>
  </w:num>
  <w:num w:numId="8" w16cid:durableId="345982914">
    <w:abstractNumId w:val="4"/>
  </w:num>
  <w:num w:numId="9" w16cid:durableId="561912507">
    <w:abstractNumId w:val="8"/>
  </w:num>
  <w:num w:numId="10" w16cid:durableId="194393437">
    <w:abstractNumId w:val="6"/>
  </w:num>
  <w:num w:numId="11" w16cid:durableId="1616329088">
    <w:abstractNumId w:val="16"/>
  </w:num>
  <w:num w:numId="12" w16cid:durableId="368841846">
    <w:abstractNumId w:val="25"/>
  </w:num>
  <w:num w:numId="13" w16cid:durableId="428697167">
    <w:abstractNumId w:val="31"/>
  </w:num>
  <w:num w:numId="14" w16cid:durableId="817841223">
    <w:abstractNumId w:val="5"/>
  </w:num>
  <w:num w:numId="15" w16cid:durableId="207881914">
    <w:abstractNumId w:val="19"/>
  </w:num>
  <w:num w:numId="16" w16cid:durableId="123698750">
    <w:abstractNumId w:val="34"/>
  </w:num>
  <w:num w:numId="17" w16cid:durableId="544831187">
    <w:abstractNumId w:val="23"/>
  </w:num>
  <w:num w:numId="18" w16cid:durableId="612173878">
    <w:abstractNumId w:val="21"/>
  </w:num>
  <w:num w:numId="19" w16cid:durableId="280115294">
    <w:abstractNumId w:val="17"/>
  </w:num>
  <w:num w:numId="20" w16cid:durableId="541677629">
    <w:abstractNumId w:val="32"/>
  </w:num>
  <w:num w:numId="21" w16cid:durableId="1718777761">
    <w:abstractNumId w:val="15"/>
  </w:num>
  <w:num w:numId="22" w16cid:durableId="1002322647">
    <w:abstractNumId w:val="2"/>
  </w:num>
  <w:num w:numId="23" w16cid:durableId="161892833">
    <w:abstractNumId w:val="37"/>
  </w:num>
  <w:num w:numId="24" w16cid:durableId="904339308">
    <w:abstractNumId w:val="14"/>
  </w:num>
  <w:num w:numId="25" w16cid:durableId="988556529">
    <w:abstractNumId w:val="26"/>
  </w:num>
  <w:num w:numId="26" w16cid:durableId="878904509">
    <w:abstractNumId w:val="36"/>
  </w:num>
  <w:num w:numId="27" w16cid:durableId="2073379893">
    <w:abstractNumId w:val="3"/>
  </w:num>
  <w:num w:numId="28" w16cid:durableId="2041661903">
    <w:abstractNumId w:val="22"/>
  </w:num>
  <w:num w:numId="29" w16cid:durableId="1075712826">
    <w:abstractNumId w:val="18"/>
  </w:num>
  <w:num w:numId="30" w16cid:durableId="2041975655">
    <w:abstractNumId w:val="33"/>
  </w:num>
  <w:num w:numId="31" w16cid:durableId="31923337">
    <w:abstractNumId w:val="9"/>
  </w:num>
  <w:num w:numId="32" w16cid:durableId="1679578682">
    <w:abstractNumId w:val="35"/>
  </w:num>
  <w:num w:numId="33" w16cid:durableId="1302688237">
    <w:abstractNumId w:val="27"/>
  </w:num>
  <w:num w:numId="34" w16cid:durableId="305621679">
    <w:abstractNumId w:val="11"/>
  </w:num>
  <w:num w:numId="35" w16cid:durableId="171343256">
    <w:abstractNumId w:val="28"/>
  </w:num>
  <w:num w:numId="36" w16cid:durableId="339550958">
    <w:abstractNumId w:val="30"/>
  </w:num>
  <w:num w:numId="37" w16cid:durableId="1947107135">
    <w:abstractNumId w:val="10"/>
  </w:num>
  <w:num w:numId="38" w16cid:durableId="109124050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19"/>
    <w:rsid w:val="000023BB"/>
    <w:rsid w:val="000051CB"/>
    <w:rsid w:val="00005E4E"/>
    <w:rsid w:val="00011568"/>
    <w:rsid w:val="000327A1"/>
    <w:rsid w:val="00032ABE"/>
    <w:rsid w:val="0003538D"/>
    <w:rsid w:val="0003682C"/>
    <w:rsid w:val="00042049"/>
    <w:rsid w:val="0005029A"/>
    <w:rsid w:val="00051968"/>
    <w:rsid w:val="00071EF6"/>
    <w:rsid w:val="00076B71"/>
    <w:rsid w:val="00077768"/>
    <w:rsid w:val="00081C9D"/>
    <w:rsid w:val="0009022D"/>
    <w:rsid w:val="00091149"/>
    <w:rsid w:val="00097986"/>
    <w:rsid w:val="000A689B"/>
    <w:rsid w:val="000B5F95"/>
    <w:rsid w:val="000C2216"/>
    <w:rsid w:val="000C3054"/>
    <w:rsid w:val="000E06EC"/>
    <w:rsid w:val="000E7B0F"/>
    <w:rsid w:val="000F0333"/>
    <w:rsid w:val="000F1275"/>
    <w:rsid w:val="000F3285"/>
    <w:rsid w:val="000F6F5C"/>
    <w:rsid w:val="0010547E"/>
    <w:rsid w:val="00106D02"/>
    <w:rsid w:val="0011336E"/>
    <w:rsid w:val="001259B1"/>
    <w:rsid w:val="00136863"/>
    <w:rsid w:val="001371C2"/>
    <w:rsid w:val="00142297"/>
    <w:rsid w:val="00150342"/>
    <w:rsid w:val="00153F87"/>
    <w:rsid w:val="00154178"/>
    <w:rsid w:val="00161632"/>
    <w:rsid w:val="00175FBB"/>
    <w:rsid w:val="001818D1"/>
    <w:rsid w:val="0018384B"/>
    <w:rsid w:val="00185AAD"/>
    <w:rsid w:val="001912A1"/>
    <w:rsid w:val="001A21A9"/>
    <w:rsid w:val="001A2E3D"/>
    <w:rsid w:val="001A4268"/>
    <w:rsid w:val="001A7DD3"/>
    <w:rsid w:val="001B3F62"/>
    <w:rsid w:val="001B660C"/>
    <w:rsid w:val="001C097B"/>
    <w:rsid w:val="001C4570"/>
    <w:rsid w:val="001C45D4"/>
    <w:rsid w:val="001D16B4"/>
    <w:rsid w:val="001D2FBA"/>
    <w:rsid w:val="001D612D"/>
    <w:rsid w:val="001D6D72"/>
    <w:rsid w:val="001E20FE"/>
    <w:rsid w:val="001F1AF2"/>
    <w:rsid w:val="001F3BAB"/>
    <w:rsid w:val="001F5377"/>
    <w:rsid w:val="002034BC"/>
    <w:rsid w:val="00210A67"/>
    <w:rsid w:val="00216BFB"/>
    <w:rsid w:val="0022059A"/>
    <w:rsid w:val="00222D93"/>
    <w:rsid w:val="0023230A"/>
    <w:rsid w:val="00236447"/>
    <w:rsid w:val="00237E43"/>
    <w:rsid w:val="002429DD"/>
    <w:rsid w:val="002464CC"/>
    <w:rsid w:val="00247468"/>
    <w:rsid w:val="00253C25"/>
    <w:rsid w:val="00264770"/>
    <w:rsid w:val="0027798C"/>
    <w:rsid w:val="002851E6"/>
    <w:rsid w:val="00287F6C"/>
    <w:rsid w:val="0029172D"/>
    <w:rsid w:val="00297D90"/>
    <w:rsid w:val="002A4A4F"/>
    <w:rsid w:val="002B2E75"/>
    <w:rsid w:val="002C2AF8"/>
    <w:rsid w:val="002C2DD1"/>
    <w:rsid w:val="002C4737"/>
    <w:rsid w:val="002C6B2F"/>
    <w:rsid w:val="002D5257"/>
    <w:rsid w:val="002E2094"/>
    <w:rsid w:val="002F33CD"/>
    <w:rsid w:val="002F6866"/>
    <w:rsid w:val="002F745A"/>
    <w:rsid w:val="00302A39"/>
    <w:rsid w:val="0031002D"/>
    <w:rsid w:val="003150BE"/>
    <w:rsid w:val="0033739E"/>
    <w:rsid w:val="003626D1"/>
    <w:rsid w:val="003631D2"/>
    <w:rsid w:val="003707D7"/>
    <w:rsid w:val="0037395F"/>
    <w:rsid w:val="00377613"/>
    <w:rsid w:val="00383CFF"/>
    <w:rsid w:val="0038524B"/>
    <w:rsid w:val="00387C58"/>
    <w:rsid w:val="0039188E"/>
    <w:rsid w:val="003A1944"/>
    <w:rsid w:val="003A370A"/>
    <w:rsid w:val="003A6FA2"/>
    <w:rsid w:val="003B108E"/>
    <w:rsid w:val="003C4183"/>
    <w:rsid w:val="003C5992"/>
    <w:rsid w:val="003C76AE"/>
    <w:rsid w:val="003D1134"/>
    <w:rsid w:val="003D52A1"/>
    <w:rsid w:val="003D5555"/>
    <w:rsid w:val="003D6CE0"/>
    <w:rsid w:val="003E394D"/>
    <w:rsid w:val="003F1F8E"/>
    <w:rsid w:val="003F2214"/>
    <w:rsid w:val="003F33FA"/>
    <w:rsid w:val="004000C8"/>
    <w:rsid w:val="00406AD4"/>
    <w:rsid w:val="0041364E"/>
    <w:rsid w:val="00413700"/>
    <w:rsid w:val="00413E0C"/>
    <w:rsid w:val="0041563D"/>
    <w:rsid w:val="0042355F"/>
    <w:rsid w:val="004262F2"/>
    <w:rsid w:val="0043624F"/>
    <w:rsid w:val="00436CD4"/>
    <w:rsid w:val="00440773"/>
    <w:rsid w:val="0044271E"/>
    <w:rsid w:val="004551B3"/>
    <w:rsid w:val="00456A09"/>
    <w:rsid w:val="00457F61"/>
    <w:rsid w:val="00463DCE"/>
    <w:rsid w:val="0046493D"/>
    <w:rsid w:val="0047389F"/>
    <w:rsid w:val="00475E43"/>
    <w:rsid w:val="00476714"/>
    <w:rsid w:val="00482026"/>
    <w:rsid w:val="004867D9"/>
    <w:rsid w:val="00492346"/>
    <w:rsid w:val="004A4C43"/>
    <w:rsid w:val="004A5A09"/>
    <w:rsid w:val="004B64EA"/>
    <w:rsid w:val="004B750B"/>
    <w:rsid w:val="004C357A"/>
    <w:rsid w:val="004D0237"/>
    <w:rsid w:val="004D0D8D"/>
    <w:rsid w:val="004D77B3"/>
    <w:rsid w:val="004E1763"/>
    <w:rsid w:val="004F0342"/>
    <w:rsid w:val="004F1D11"/>
    <w:rsid w:val="004F78D0"/>
    <w:rsid w:val="005021B5"/>
    <w:rsid w:val="00503D56"/>
    <w:rsid w:val="00506A48"/>
    <w:rsid w:val="005226DE"/>
    <w:rsid w:val="005403A0"/>
    <w:rsid w:val="00547151"/>
    <w:rsid w:val="00551008"/>
    <w:rsid w:val="005548E8"/>
    <w:rsid w:val="005619DC"/>
    <w:rsid w:val="00571AFA"/>
    <w:rsid w:val="00582396"/>
    <w:rsid w:val="0058376C"/>
    <w:rsid w:val="00592A5F"/>
    <w:rsid w:val="00593C4B"/>
    <w:rsid w:val="005946AF"/>
    <w:rsid w:val="005975B3"/>
    <w:rsid w:val="005A3DA6"/>
    <w:rsid w:val="005B3C72"/>
    <w:rsid w:val="005B76DD"/>
    <w:rsid w:val="005C3D19"/>
    <w:rsid w:val="005C6CA7"/>
    <w:rsid w:val="005C7F51"/>
    <w:rsid w:val="00603636"/>
    <w:rsid w:val="00612D77"/>
    <w:rsid w:val="006318B4"/>
    <w:rsid w:val="0064037A"/>
    <w:rsid w:val="006426B2"/>
    <w:rsid w:val="0064406F"/>
    <w:rsid w:val="00645FBB"/>
    <w:rsid w:val="00647E7E"/>
    <w:rsid w:val="00651EAC"/>
    <w:rsid w:val="00652634"/>
    <w:rsid w:val="00656AC7"/>
    <w:rsid w:val="0066073A"/>
    <w:rsid w:val="0067351F"/>
    <w:rsid w:val="0067359A"/>
    <w:rsid w:val="00680E85"/>
    <w:rsid w:val="0068174E"/>
    <w:rsid w:val="006826A9"/>
    <w:rsid w:val="00690A06"/>
    <w:rsid w:val="00690F64"/>
    <w:rsid w:val="006A0CF5"/>
    <w:rsid w:val="006B23BE"/>
    <w:rsid w:val="006B5141"/>
    <w:rsid w:val="006B66D0"/>
    <w:rsid w:val="006B686D"/>
    <w:rsid w:val="006B6C7E"/>
    <w:rsid w:val="006B7A83"/>
    <w:rsid w:val="006C2557"/>
    <w:rsid w:val="006E043A"/>
    <w:rsid w:val="006E1F47"/>
    <w:rsid w:val="006E3C38"/>
    <w:rsid w:val="006F1907"/>
    <w:rsid w:val="00701AF3"/>
    <w:rsid w:val="007128F3"/>
    <w:rsid w:val="00715597"/>
    <w:rsid w:val="00717ADC"/>
    <w:rsid w:val="007205C6"/>
    <w:rsid w:val="00731882"/>
    <w:rsid w:val="007318B6"/>
    <w:rsid w:val="007318F7"/>
    <w:rsid w:val="007349BA"/>
    <w:rsid w:val="00770D77"/>
    <w:rsid w:val="00772F0D"/>
    <w:rsid w:val="00774315"/>
    <w:rsid w:val="00776DD8"/>
    <w:rsid w:val="00777FE4"/>
    <w:rsid w:val="00783350"/>
    <w:rsid w:val="00784594"/>
    <w:rsid w:val="00784C63"/>
    <w:rsid w:val="00784FEC"/>
    <w:rsid w:val="00790125"/>
    <w:rsid w:val="007932F0"/>
    <w:rsid w:val="007947BA"/>
    <w:rsid w:val="00797DD9"/>
    <w:rsid w:val="007A735D"/>
    <w:rsid w:val="007B0204"/>
    <w:rsid w:val="007B0CBE"/>
    <w:rsid w:val="007B10D4"/>
    <w:rsid w:val="007C3054"/>
    <w:rsid w:val="007C5D5C"/>
    <w:rsid w:val="007D2135"/>
    <w:rsid w:val="007E016D"/>
    <w:rsid w:val="007E4CFE"/>
    <w:rsid w:val="007F5D1C"/>
    <w:rsid w:val="00811319"/>
    <w:rsid w:val="00832F29"/>
    <w:rsid w:val="008350C2"/>
    <w:rsid w:val="00850A4F"/>
    <w:rsid w:val="00857757"/>
    <w:rsid w:val="00870B99"/>
    <w:rsid w:val="0088097F"/>
    <w:rsid w:val="008858EB"/>
    <w:rsid w:val="00886313"/>
    <w:rsid w:val="008933A2"/>
    <w:rsid w:val="008A324A"/>
    <w:rsid w:val="008A38DD"/>
    <w:rsid w:val="008A4B5D"/>
    <w:rsid w:val="008A520E"/>
    <w:rsid w:val="008A584E"/>
    <w:rsid w:val="008B57B3"/>
    <w:rsid w:val="008C3DA9"/>
    <w:rsid w:val="008C46D5"/>
    <w:rsid w:val="008C5B59"/>
    <w:rsid w:val="008D669E"/>
    <w:rsid w:val="008E12D5"/>
    <w:rsid w:val="008F7AB3"/>
    <w:rsid w:val="00902FFA"/>
    <w:rsid w:val="00926CEF"/>
    <w:rsid w:val="00940D49"/>
    <w:rsid w:val="00941E38"/>
    <w:rsid w:val="009533FC"/>
    <w:rsid w:val="00963E29"/>
    <w:rsid w:val="00965263"/>
    <w:rsid w:val="00977D3D"/>
    <w:rsid w:val="009A4322"/>
    <w:rsid w:val="009B6B1E"/>
    <w:rsid w:val="009C0D06"/>
    <w:rsid w:val="009C2AEF"/>
    <w:rsid w:val="009D1BAD"/>
    <w:rsid w:val="009D56A5"/>
    <w:rsid w:val="009F2406"/>
    <w:rsid w:val="00A00F90"/>
    <w:rsid w:val="00A101C0"/>
    <w:rsid w:val="00A134EE"/>
    <w:rsid w:val="00A13ADA"/>
    <w:rsid w:val="00A20096"/>
    <w:rsid w:val="00A230F9"/>
    <w:rsid w:val="00A334E8"/>
    <w:rsid w:val="00A34071"/>
    <w:rsid w:val="00A37F82"/>
    <w:rsid w:val="00A45421"/>
    <w:rsid w:val="00A54B07"/>
    <w:rsid w:val="00A60C7E"/>
    <w:rsid w:val="00A67728"/>
    <w:rsid w:val="00A71372"/>
    <w:rsid w:val="00A7301E"/>
    <w:rsid w:val="00A74012"/>
    <w:rsid w:val="00A80F13"/>
    <w:rsid w:val="00A81C75"/>
    <w:rsid w:val="00A81E7D"/>
    <w:rsid w:val="00A8428E"/>
    <w:rsid w:val="00A91EA6"/>
    <w:rsid w:val="00A97376"/>
    <w:rsid w:val="00AA0302"/>
    <w:rsid w:val="00AA12D8"/>
    <w:rsid w:val="00AA46E0"/>
    <w:rsid w:val="00AA765E"/>
    <w:rsid w:val="00AB04A8"/>
    <w:rsid w:val="00AB2D75"/>
    <w:rsid w:val="00AB322D"/>
    <w:rsid w:val="00AB7875"/>
    <w:rsid w:val="00AC5FBE"/>
    <w:rsid w:val="00AD05F4"/>
    <w:rsid w:val="00AD4489"/>
    <w:rsid w:val="00AF2F6F"/>
    <w:rsid w:val="00AF3700"/>
    <w:rsid w:val="00B01250"/>
    <w:rsid w:val="00B02A04"/>
    <w:rsid w:val="00B0493E"/>
    <w:rsid w:val="00B05A06"/>
    <w:rsid w:val="00B20B06"/>
    <w:rsid w:val="00B24308"/>
    <w:rsid w:val="00B361AF"/>
    <w:rsid w:val="00B50728"/>
    <w:rsid w:val="00B549DF"/>
    <w:rsid w:val="00B60B81"/>
    <w:rsid w:val="00B623F5"/>
    <w:rsid w:val="00B67E76"/>
    <w:rsid w:val="00B715B6"/>
    <w:rsid w:val="00B73B23"/>
    <w:rsid w:val="00B7448F"/>
    <w:rsid w:val="00B80032"/>
    <w:rsid w:val="00B84B7C"/>
    <w:rsid w:val="00B935FF"/>
    <w:rsid w:val="00BA0E19"/>
    <w:rsid w:val="00BA129E"/>
    <w:rsid w:val="00BA37CE"/>
    <w:rsid w:val="00BA4E92"/>
    <w:rsid w:val="00BB0616"/>
    <w:rsid w:val="00BB5E88"/>
    <w:rsid w:val="00BC2B5C"/>
    <w:rsid w:val="00BD3705"/>
    <w:rsid w:val="00BD391B"/>
    <w:rsid w:val="00BE7F93"/>
    <w:rsid w:val="00BF4754"/>
    <w:rsid w:val="00BF6F8A"/>
    <w:rsid w:val="00C00197"/>
    <w:rsid w:val="00C01A77"/>
    <w:rsid w:val="00C03EE9"/>
    <w:rsid w:val="00C1319D"/>
    <w:rsid w:val="00C134E8"/>
    <w:rsid w:val="00C23E6D"/>
    <w:rsid w:val="00C267AC"/>
    <w:rsid w:val="00C300AE"/>
    <w:rsid w:val="00C36A0C"/>
    <w:rsid w:val="00C36A6F"/>
    <w:rsid w:val="00C3796A"/>
    <w:rsid w:val="00C42081"/>
    <w:rsid w:val="00C53F9B"/>
    <w:rsid w:val="00C70D02"/>
    <w:rsid w:val="00C7164D"/>
    <w:rsid w:val="00C72F39"/>
    <w:rsid w:val="00C771B8"/>
    <w:rsid w:val="00C8468D"/>
    <w:rsid w:val="00C85CC3"/>
    <w:rsid w:val="00C92120"/>
    <w:rsid w:val="00C94028"/>
    <w:rsid w:val="00C95966"/>
    <w:rsid w:val="00C96723"/>
    <w:rsid w:val="00C97FC8"/>
    <w:rsid w:val="00CA712F"/>
    <w:rsid w:val="00CB3A73"/>
    <w:rsid w:val="00CB6DAE"/>
    <w:rsid w:val="00CC6508"/>
    <w:rsid w:val="00CD481B"/>
    <w:rsid w:val="00CD79FA"/>
    <w:rsid w:val="00CE7F99"/>
    <w:rsid w:val="00CF24E2"/>
    <w:rsid w:val="00CF5C04"/>
    <w:rsid w:val="00D0503F"/>
    <w:rsid w:val="00D22CC5"/>
    <w:rsid w:val="00D4350F"/>
    <w:rsid w:val="00D52F90"/>
    <w:rsid w:val="00D5793F"/>
    <w:rsid w:val="00D65087"/>
    <w:rsid w:val="00D7505B"/>
    <w:rsid w:val="00D9029B"/>
    <w:rsid w:val="00D914B6"/>
    <w:rsid w:val="00D97C8D"/>
    <w:rsid w:val="00DA0A6F"/>
    <w:rsid w:val="00DA5DF1"/>
    <w:rsid w:val="00DB4EB5"/>
    <w:rsid w:val="00DB7278"/>
    <w:rsid w:val="00DC1741"/>
    <w:rsid w:val="00DE1AD8"/>
    <w:rsid w:val="00DE26C9"/>
    <w:rsid w:val="00DE6F59"/>
    <w:rsid w:val="00DF17B5"/>
    <w:rsid w:val="00DF6887"/>
    <w:rsid w:val="00E17342"/>
    <w:rsid w:val="00E26C1B"/>
    <w:rsid w:val="00E30F5F"/>
    <w:rsid w:val="00E353CA"/>
    <w:rsid w:val="00E36881"/>
    <w:rsid w:val="00E37C8F"/>
    <w:rsid w:val="00E444BA"/>
    <w:rsid w:val="00E46ADC"/>
    <w:rsid w:val="00E60A27"/>
    <w:rsid w:val="00E6465F"/>
    <w:rsid w:val="00E708E2"/>
    <w:rsid w:val="00E70F12"/>
    <w:rsid w:val="00E771B0"/>
    <w:rsid w:val="00E8141D"/>
    <w:rsid w:val="00E819C9"/>
    <w:rsid w:val="00E90443"/>
    <w:rsid w:val="00E91CD6"/>
    <w:rsid w:val="00E92EC0"/>
    <w:rsid w:val="00E948BB"/>
    <w:rsid w:val="00EA2EAC"/>
    <w:rsid w:val="00EC2EA1"/>
    <w:rsid w:val="00EC30F5"/>
    <w:rsid w:val="00EC7998"/>
    <w:rsid w:val="00ED0A3F"/>
    <w:rsid w:val="00ED11DC"/>
    <w:rsid w:val="00ED2FF7"/>
    <w:rsid w:val="00ED5E05"/>
    <w:rsid w:val="00ED72A1"/>
    <w:rsid w:val="00EE2226"/>
    <w:rsid w:val="00EF2B96"/>
    <w:rsid w:val="00EF4D9E"/>
    <w:rsid w:val="00EF6856"/>
    <w:rsid w:val="00F005CA"/>
    <w:rsid w:val="00F04399"/>
    <w:rsid w:val="00F04553"/>
    <w:rsid w:val="00F0683D"/>
    <w:rsid w:val="00F17476"/>
    <w:rsid w:val="00F17E4B"/>
    <w:rsid w:val="00F218FE"/>
    <w:rsid w:val="00F27175"/>
    <w:rsid w:val="00F3427C"/>
    <w:rsid w:val="00F37223"/>
    <w:rsid w:val="00F41A65"/>
    <w:rsid w:val="00F44069"/>
    <w:rsid w:val="00F52E43"/>
    <w:rsid w:val="00F60825"/>
    <w:rsid w:val="00F61E12"/>
    <w:rsid w:val="00F65D88"/>
    <w:rsid w:val="00F6753A"/>
    <w:rsid w:val="00F72261"/>
    <w:rsid w:val="00F77E95"/>
    <w:rsid w:val="00F83A36"/>
    <w:rsid w:val="00F83A62"/>
    <w:rsid w:val="00F86FF9"/>
    <w:rsid w:val="00F93559"/>
    <w:rsid w:val="00F9357E"/>
    <w:rsid w:val="00FA41B0"/>
    <w:rsid w:val="00FA4F7D"/>
    <w:rsid w:val="00FA6120"/>
    <w:rsid w:val="00FB53E9"/>
    <w:rsid w:val="00FB606E"/>
    <w:rsid w:val="00FB61F5"/>
    <w:rsid w:val="00FB631D"/>
    <w:rsid w:val="00FC2039"/>
    <w:rsid w:val="00FC2D14"/>
    <w:rsid w:val="00FD0507"/>
    <w:rsid w:val="00FE2EF3"/>
    <w:rsid w:val="00FE5AEC"/>
    <w:rsid w:val="00FE6EEF"/>
    <w:rsid w:val="00FF4990"/>
    <w:rsid w:val="00FF4FD5"/>
    <w:rsid w:val="00FF6A8D"/>
    <w:rsid w:val="00FF6CF0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133B21B"/>
  <w15:docId w15:val="{ED3DCFF3-CF5C-4D0F-A89E-0C71E716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50" w:hanging="32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40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Parágrafo corpo do texto,02 - Parágrafo da Lista,Parágrafo da Lista1,ref bibliográficas,Colorful List - Accent 11"/>
    <w:basedOn w:val="Normal"/>
    <w:link w:val="PargrafodaListaChar"/>
    <w:uiPriority w:val="1"/>
    <w:qFormat/>
    <w:pPr>
      <w:spacing w:before="41"/>
      <w:ind w:left="9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D05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1912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91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2A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2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2A1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78459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407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Default">
    <w:name w:val="Default"/>
    <w:rsid w:val="00440773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PargrafodaListaChar">
    <w:name w:val="Parágrafo da Lista Char"/>
    <w:aliases w:val="Parágrafo corpo do texto Char,02 - Parágrafo da Lista Char,Parágrafo da Lista1 Char,ref bibliográficas Char,Colorful List - Accent 11 Char"/>
    <w:link w:val="PargrafodaLista"/>
    <w:uiPriority w:val="34"/>
    <w:rsid w:val="004B64EA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4B64EA"/>
    <w:pPr>
      <w:widowControl/>
      <w:autoSpaceDE/>
      <w:autoSpaceDN/>
      <w:jc w:val="both"/>
    </w:pPr>
    <w:rPr>
      <w:rFonts w:ascii="Times New Roman" w:eastAsiaTheme="minorHAnsi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4B64EA"/>
    <w:rPr>
      <w:rFonts w:ascii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nhideWhenUsed/>
    <w:rsid w:val="004B64EA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FC2039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rsid w:val="00FC2039"/>
    <w:rPr>
      <w:rFonts w:ascii="Calibri" w:eastAsia="Calibri" w:hAnsi="Calibri" w:cs="Calibri"/>
      <w:b/>
      <w:sz w:val="72"/>
      <w:szCs w:val="7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34E8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EEFB-A6C7-4BA8-8504-91EC5F5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1278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Davison</dc:creator>
  <cp:lastModifiedBy>Regina Fernandes</cp:lastModifiedBy>
  <cp:revision>4</cp:revision>
  <cp:lastPrinted>2026-03-27T22:41:00Z</cp:lastPrinted>
  <dcterms:created xsi:type="dcterms:W3CDTF">2026-06-01T19:06:00Z</dcterms:created>
  <dcterms:modified xsi:type="dcterms:W3CDTF">2026-06-01T19:33:00Z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2022-06-09T00:00:00Z</vt:filetime>
  </property>
</Properties>
</file>